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E4B1C" w14:textId="6794D4D5" w:rsidR="00387C6F" w:rsidRPr="007F3A27" w:rsidRDefault="00A66C1E" w:rsidP="008D7768">
      <w:pPr>
        <w:rPr>
          <w:rFonts w:ascii="Times New Roman" w:hAnsi="Times New Roman"/>
          <w:szCs w:val="24"/>
        </w:rPr>
      </w:pPr>
      <w:r w:rsidRPr="00B1591F">
        <w:rPr>
          <w:rFonts w:ascii="Times New Roman" w:hAnsi="Times New Roman"/>
          <w:b/>
          <w:bCs/>
          <w:szCs w:val="24"/>
        </w:rPr>
        <w:t>Instructions:</w:t>
      </w:r>
      <w:r w:rsidRPr="007F3A27">
        <w:rPr>
          <w:rFonts w:ascii="Times New Roman" w:hAnsi="Times New Roman"/>
          <w:szCs w:val="24"/>
        </w:rPr>
        <w:t xml:space="preserve"> </w:t>
      </w:r>
      <w:r w:rsidR="2E530460" w:rsidRPr="007F3A27">
        <w:rPr>
          <w:rFonts w:ascii="Times New Roman" w:hAnsi="Times New Roman"/>
          <w:szCs w:val="24"/>
        </w:rPr>
        <w:t xml:space="preserve">Please </w:t>
      </w:r>
      <w:r w:rsidR="00CC5F3A" w:rsidRPr="007F3A27">
        <w:rPr>
          <w:rFonts w:ascii="Times New Roman" w:hAnsi="Times New Roman"/>
          <w:szCs w:val="24"/>
        </w:rPr>
        <w:t xml:space="preserve">indicate your ability and willingness to meet each minimum Service Level Agreement.  If you would like to offer an enhancement to the Service Level Agreement, please describe offered enhancement.  Respondents may also offer additional Service Level Agreements not included in the list of minimums for the State’s consideration.  </w:t>
      </w:r>
      <w:r w:rsidR="009A45C8" w:rsidRPr="007F3A27">
        <w:rPr>
          <w:rFonts w:ascii="Times New Roman" w:hAnsi="Times New Roman"/>
          <w:szCs w:val="24"/>
        </w:rPr>
        <w:t xml:space="preserve">This list may be modified to include </w:t>
      </w:r>
      <w:r w:rsidR="00E6672C" w:rsidRPr="007F3A27">
        <w:rPr>
          <w:rFonts w:ascii="Times New Roman" w:hAnsi="Times New Roman"/>
          <w:szCs w:val="24"/>
        </w:rPr>
        <w:t xml:space="preserve">commitments agreed to during the course of the RFP process and will be updated during contract finalization.  </w:t>
      </w:r>
      <w:r w:rsidR="00CC5F3A" w:rsidRPr="007F3A27">
        <w:rPr>
          <w:rFonts w:ascii="Times New Roman" w:hAnsi="Times New Roman"/>
          <w:szCs w:val="24"/>
        </w:rPr>
        <w:t xml:space="preserve">The Contractor will be required to track and report performance related to each Service Level Agreement.  </w:t>
      </w:r>
      <w:r w:rsidR="2E530460" w:rsidRPr="007F3A27">
        <w:rPr>
          <w:rFonts w:ascii="Times New Roman" w:hAnsi="Times New Roman"/>
          <w:szCs w:val="24"/>
        </w:rPr>
        <w:t>If a</w:t>
      </w:r>
      <w:r w:rsidR="00CC5F3A" w:rsidRPr="007F3A27">
        <w:rPr>
          <w:rFonts w:ascii="Times New Roman" w:hAnsi="Times New Roman"/>
          <w:szCs w:val="24"/>
        </w:rPr>
        <w:t xml:space="preserve"> space is </w:t>
      </w:r>
      <w:r w:rsidR="2E530460" w:rsidRPr="007F3A27">
        <w:rPr>
          <w:rFonts w:ascii="Times New Roman" w:hAnsi="Times New Roman"/>
          <w:szCs w:val="24"/>
        </w:rPr>
        <w:t xml:space="preserve">left blank, you will be implying that your company cannot meet the </w:t>
      </w:r>
      <w:r w:rsidR="00CC5F3A" w:rsidRPr="007F3A27">
        <w:rPr>
          <w:rFonts w:ascii="Times New Roman" w:hAnsi="Times New Roman"/>
          <w:szCs w:val="24"/>
        </w:rPr>
        <w:t>minimum Service Level Agreement</w:t>
      </w:r>
      <w:r w:rsidR="2E530460" w:rsidRPr="007F3A27">
        <w:rPr>
          <w:rFonts w:ascii="Times New Roman" w:hAnsi="Times New Roman"/>
          <w:szCs w:val="24"/>
        </w:rPr>
        <w:t xml:space="preserve">(s), and your proposal </w:t>
      </w:r>
      <w:r w:rsidR="00CC5F3A" w:rsidRPr="007F3A27">
        <w:rPr>
          <w:rFonts w:ascii="Times New Roman" w:hAnsi="Times New Roman"/>
          <w:szCs w:val="24"/>
        </w:rPr>
        <w:t>will be evaluated accordingly.</w:t>
      </w:r>
    </w:p>
    <w:p w14:paraId="53B5D967" w14:textId="02621F16" w:rsidR="005F394C" w:rsidRPr="007F3A27" w:rsidRDefault="005F394C" w:rsidP="008D7768">
      <w:pPr>
        <w:rPr>
          <w:rFonts w:ascii="Times New Roman" w:hAnsi="Times New Roman"/>
          <w:szCs w:val="24"/>
        </w:rPr>
      </w:pPr>
    </w:p>
    <w:p w14:paraId="08EA4C04" w14:textId="77777777" w:rsidR="005F394C" w:rsidRPr="007F3A27" w:rsidRDefault="005F394C" w:rsidP="005F394C">
      <w:pPr>
        <w:rPr>
          <w:rFonts w:ascii="Times New Roman" w:hAnsi="Times New Roman"/>
          <w:szCs w:val="24"/>
        </w:rPr>
      </w:pPr>
      <w:r w:rsidRPr="007F3A27">
        <w:rPr>
          <w:rFonts w:ascii="Times New Roman" w:hAnsi="Times New Roman"/>
          <w:szCs w:val="24"/>
        </w:rPr>
        <w:t>This section sets forth the performance specifications for the Service Level Agreements (SLA) to be established between the Contractor and the State that are applicable to any work associated with this Contract.</w:t>
      </w:r>
    </w:p>
    <w:p w14:paraId="1F72EEC7" w14:textId="77777777" w:rsidR="005F394C" w:rsidRPr="007F3A27" w:rsidRDefault="005F394C" w:rsidP="005F394C">
      <w:pPr>
        <w:rPr>
          <w:rFonts w:ascii="Times New Roman" w:hAnsi="Times New Roman"/>
          <w:szCs w:val="24"/>
        </w:rPr>
      </w:pPr>
    </w:p>
    <w:p w14:paraId="173EFA0C" w14:textId="5F768393" w:rsidR="005F394C" w:rsidRPr="007F3A27" w:rsidRDefault="005F394C" w:rsidP="005F394C">
      <w:pPr>
        <w:rPr>
          <w:rFonts w:ascii="Times New Roman" w:hAnsi="Times New Roman"/>
          <w:szCs w:val="24"/>
        </w:rPr>
      </w:pPr>
      <w:r w:rsidRPr="007F3A27">
        <w:rPr>
          <w:rFonts w:ascii="Times New Roman" w:hAnsi="Times New Roman"/>
          <w:szCs w:val="24"/>
        </w:rPr>
        <w:t>This section contains the tables and descriptions that provide the State framework</w:t>
      </w:r>
      <w:r w:rsidR="00383DFD" w:rsidRPr="007F3A27">
        <w:rPr>
          <w:rFonts w:ascii="Times New Roman" w:hAnsi="Times New Roman"/>
          <w:szCs w:val="24"/>
        </w:rPr>
        <w:t xml:space="preserve"> and</w:t>
      </w:r>
      <w:r w:rsidRPr="007F3A27">
        <w:rPr>
          <w:rFonts w:ascii="Times New Roman" w:hAnsi="Times New Roman"/>
          <w:szCs w:val="24"/>
        </w:rPr>
        <w:t xml:space="preserve"> requirements relating to service level commitments</w:t>
      </w:r>
      <w:r w:rsidR="00814EB1" w:rsidRPr="007F3A27">
        <w:rPr>
          <w:rFonts w:ascii="Times New Roman" w:hAnsi="Times New Roman"/>
          <w:szCs w:val="24"/>
        </w:rPr>
        <w:t>.</w:t>
      </w:r>
    </w:p>
    <w:p w14:paraId="660B6936" w14:textId="77777777" w:rsidR="005F394C" w:rsidRPr="007F3A27" w:rsidRDefault="005F394C" w:rsidP="005F394C">
      <w:pPr>
        <w:rPr>
          <w:rFonts w:ascii="Times New Roman" w:hAnsi="Times New Roman"/>
          <w:szCs w:val="24"/>
        </w:rPr>
      </w:pPr>
    </w:p>
    <w:p w14:paraId="5ED02810" w14:textId="212427F3" w:rsidR="005F394C" w:rsidRPr="007F3A27" w:rsidRDefault="005F394C" w:rsidP="005F394C">
      <w:pPr>
        <w:rPr>
          <w:rFonts w:ascii="Times New Roman" w:hAnsi="Times New Roman"/>
          <w:szCs w:val="24"/>
        </w:rPr>
      </w:pPr>
      <w:r w:rsidRPr="007F3A27">
        <w:rPr>
          <w:rFonts w:ascii="Times New Roman" w:hAnsi="Times New Roman"/>
          <w:szCs w:val="24"/>
        </w:rPr>
        <w:t>The Contractor will be required to comply with the following performance management and reporting mechanisms for all Services within the scope of this RFP and will provide these reports to the State on a no less frequent than quarterly basis.</w:t>
      </w:r>
    </w:p>
    <w:p w14:paraId="094F3A3B" w14:textId="77777777" w:rsidR="005F394C" w:rsidRPr="007F3A27" w:rsidRDefault="005F394C" w:rsidP="008D7768">
      <w:pPr>
        <w:rPr>
          <w:rFonts w:ascii="Times New Roman" w:hAnsi="Times New Roman"/>
          <w:szCs w:val="24"/>
        </w:rPr>
      </w:pPr>
    </w:p>
    <w:p w14:paraId="0A37501D" w14:textId="77777777" w:rsidR="00501F54" w:rsidRPr="007F3A27" w:rsidRDefault="00501F54" w:rsidP="00387C6F">
      <w:pPr>
        <w:widowControl/>
        <w:rPr>
          <w:rFonts w:ascii="Times New Roman" w:hAnsi="Times New Roman"/>
          <w:szCs w:val="24"/>
        </w:rPr>
      </w:pPr>
    </w:p>
    <w:tbl>
      <w:tblPr>
        <w:tblW w:w="14293" w:type="dxa"/>
        <w:tblLook w:val="04A0" w:firstRow="1" w:lastRow="0" w:firstColumn="1" w:lastColumn="0" w:noHBand="0" w:noVBand="1"/>
      </w:tblPr>
      <w:tblGrid>
        <w:gridCol w:w="719"/>
        <w:gridCol w:w="2176"/>
        <w:gridCol w:w="1842"/>
        <w:gridCol w:w="2455"/>
        <w:gridCol w:w="2096"/>
        <w:gridCol w:w="1372"/>
        <w:gridCol w:w="1523"/>
        <w:gridCol w:w="2110"/>
      </w:tblGrid>
      <w:tr w:rsidR="00FE3071" w:rsidRPr="007F3A27" w14:paraId="1AD6A785" w14:textId="77777777" w:rsidTr="00C90028">
        <w:trPr>
          <w:trHeight w:val="760"/>
        </w:trPr>
        <w:tc>
          <w:tcPr>
            <w:tcW w:w="719" w:type="dxa"/>
            <w:tcBorders>
              <w:top w:val="single" w:sz="8" w:space="0" w:color="auto"/>
              <w:left w:val="single" w:sz="8" w:space="0" w:color="auto"/>
              <w:bottom w:val="nil"/>
              <w:right w:val="single" w:sz="8" w:space="0" w:color="auto"/>
            </w:tcBorders>
            <w:shd w:val="clear" w:color="auto" w:fill="DEEAF6" w:themeFill="accent5" w:themeFillTint="33"/>
            <w:vAlign w:val="center"/>
            <w:hideMark/>
          </w:tcPr>
          <w:p w14:paraId="1A0F02AC" w14:textId="77777777" w:rsidR="00FE3071" w:rsidRPr="00054798" w:rsidRDefault="00FE3071" w:rsidP="00FE3071">
            <w:pPr>
              <w:widowControl/>
              <w:jc w:val="center"/>
              <w:rPr>
                <w:rFonts w:ascii="Times New Roman" w:hAnsi="Times New Roman"/>
                <w:b/>
                <w:bCs/>
                <w:snapToGrid/>
                <w:color w:val="000000"/>
                <w:szCs w:val="24"/>
              </w:rPr>
            </w:pPr>
            <w:r w:rsidRPr="00054798">
              <w:rPr>
                <w:rFonts w:ascii="Times New Roman" w:hAnsi="Times New Roman"/>
                <w:b/>
                <w:bCs/>
                <w:snapToGrid/>
                <w:color w:val="000000"/>
                <w:szCs w:val="24"/>
              </w:rPr>
              <w:t>#</w:t>
            </w:r>
          </w:p>
        </w:tc>
        <w:tc>
          <w:tcPr>
            <w:tcW w:w="2176" w:type="dxa"/>
            <w:tcBorders>
              <w:top w:val="single" w:sz="8" w:space="0" w:color="auto"/>
              <w:left w:val="nil"/>
              <w:bottom w:val="nil"/>
              <w:right w:val="single" w:sz="8" w:space="0" w:color="auto"/>
            </w:tcBorders>
            <w:shd w:val="clear" w:color="auto" w:fill="DEEAF6" w:themeFill="accent5" w:themeFillTint="33"/>
            <w:vAlign w:val="center"/>
            <w:hideMark/>
          </w:tcPr>
          <w:p w14:paraId="4CE64784" w14:textId="77777777" w:rsidR="00FE3071" w:rsidRPr="007F3A27" w:rsidRDefault="00FE3071" w:rsidP="00FE3071">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Performance Metric</w:t>
            </w:r>
          </w:p>
        </w:tc>
        <w:tc>
          <w:tcPr>
            <w:tcW w:w="1842" w:type="dxa"/>
            <w:tcBorders>
              <w:top w:val="single" w:sz="8" w:space="0" w:color="auto"/>
              <w:left w:val="nil"/>
              <w:bottom w:val="nil"/>
              <w:right w:val="single" w:sz="8" w:space="0" w:color="auto"/>
            </w:tcBorders>
            <w:shd w:val="clear" w:color="auto" w:fill="DEEAF6" w:themeFill="accent5" w:themeFillTint="33"/>
            <w:vAlign w:val="center"/>
            <w:hideMark/>
          </w:tcPr>
          <w:p w14:paraId="39527449" w14:textId="77777777" w:rsidR="00FE3071" w:rsidRPr="007F3A27" w:rsidRDefault="00FE3071" w:rsidP="00FE3071">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Description</w:t>
            </w:r>
          </w:p>
        </w:tc>
        <w:tc>
          <w:tcPr>
            <w:tcW w:w="2455" w:type="dxa"/>
            <w:tcBorders>
              <w:top w:val="single" w:sz="8" w:space="0" w:color="auto"/>
              <w:left w:val="nil"/>
              <w:bottom w:val="nil"/>
              <w:right w:val="single" w:sz="8" w:space="0" w:color="auto"/>
            </w:tcBorders>
            <w:shd w:val="clear" w:color="auto" w:fill="DEEAF6" w:themeFill="accent5" w:themeFillTint="33"/>
            <w:vAlign w:val="center"/>
            <w:hideMark/>
          </w:tcPr>
          <w:p w14:paraId="2B43EC7D" w14:textId="77777777" w:rsidR="00FE3071" w:rsidRPr="007F3A27" w:rsidRDefault="00FE3071" w:rsidP="00FE3071">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Calculation</w:t>
            </w:r>
          </w:p>
        </w:tc>
        <w:tc>
          <w:tcPr>
            <w:tcW w:w="2096" w:type="dxa"/>
            <w:tcBorders>
              <w:top w:val="single" w:sz="8" w:space="0" w:color="auto"/>
              <w:left w:val="nil"/>
              <w:bottom w:val="nil"/>
              <w:right w:val="single" w:sz="8" w:space="0" w:color="auto"/>
            </w:tcBorders>
            <w:shd w:val="clear" w:color="auto" w:fill="DEEAF6" w:themeFill="accent5" w:themeFillTint="33"/>
            <w:vAlign w:val="center"/>
            <w:hideMark/>
          </w:tcPr>
          <w:p w14:paraId="67D43453" w14:textId="77777777" w:rsidR="00FE3071" w:rsidRPr="007F3A27" w:rsidRDefault="00FE3071" w:rsidP="00FE3071">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Frequency of Review</w:t>
            </w:r>
          </w:p>
        </w:tc>
        <w:tc>
          <w:tcPr>
            <w:tcW w:w="1372" w:type="dxa"/>
            <w:tcBorders>
              <w:top w:val="single" w:sz="8" w:space="0" w:color="auto"/>
              <w:left w:val="nil"/>
              <w:bottom w:val="nil"/>
              <w:right w:val="single" w:sz="8" w:space="0" w:color="auto"/>
            </w:tcBorders>
            <w:shd w:val="clear" w:color="auto" w:fill="DEEAF6" w:themeFill="accent5" w:themeFillTint="33"/>
            <w:vAlign w:val="center"/>
            <w:hideMark/>
          </w:tcPr>
          <w:p w14:paraId="52E847D7" w14:textId="77777777" w:rsidR="00FE3071" w:rsidRPr="00054798" w:rsidRDefault="00FE3071" w:rsidP="00FE3071">
            <w:pPr>
              <w:widowControl/>
              <w:jc w:val="center"/>
              <w:rPr>
                <w:rFonts w:ascii="Times New Roman" w:hAnsi="Times New Roman"/>
                <w:b/>
                <w:bCs/>
                <w:snapToGrid/>
                <w:color w:val="000000"/>
                <w:szCs w:val="24"/>
              </w:rPr>
            </w:pPr>
            <w:r w:rsidRPr="00054798">
              <w:rPr>
                <w:rFonts w:ascii="Times New Roman" w:hAnsi="Times New Roman"/>
                <w:b/>
                <w:bCs/>
                <w:snapToGrid/>
                <w:color w:val="000000"/>
                <w:szCs w:val="24"/>
              </w:rPr>
              <w:t>Minimum SLA </w:t>
            </w:r>
          </w:p>
        </w:tc>
        <w:tc>
          <w:tcPr>
            <w:tcW w:w="1523" w:type="dxa"/>
            <w:tcBorders>
              <w:top w:val="single" w:sz="8" w:space="0" w:color="auto"/>
              <w:left w:val="nil"/>
              <w:bottom w:val="nil"/>
              <w:right w:val="single" w:sz="8" w:space="0" w:color="auto"/>
            </w:tcBorders>
            <w:shd w:val="clear" w:color="auto" w:fill="DEEAF6" w:themeFill="accent5" w:themeFillTint="33"/>
            <w:vAlign w:val="center"/>
            <w:hideMark/>
          </w:tcPr>
          <w:p w14:paraId="3418EE54" w14:textId="77777777" w:rsidR="00FE3071" w:rsidRPr="007F3A27" w:rsidRDefault="00FE3071" w:rsidP="00FE3071">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Agree?(Y/N)</w:t>
            </w:r>
          </w:p>
        </w:tc>
        <w:tc>
          <w:tcPr>
            <w:tcW w:w="2110" w:type="dxa"/>
            <w:tcBorders>
              <w:top w:val="single" w:sz="8" w:space="0" w:color="auto"/>
              <w:left w:val="nil"/>
              <w:bottom w:val="nil"/>
              <w:right w:val="single" w:sz="8" w:space="0" w:color="auto"/>
            </w:tcBorders>
            <w:shd w:val="clear" w:color="auto" w:fill="DEEAF6" w:themeFill="accent5" w:themeFillTint="33"/>
            <w:vAlign w:val="center"/>
            <w:hideMark/>
          </w:tcPr>
          <w:p w14:paraId="3B7BE395" w14:textId="77777777" w:rsidR="00FE3071" w:rsidRPr="007F3A27" w:rsidRDefault="00FE3071" w:rsidP="00FE3071">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Offered Enhancement to Minimum SLA</w:t>
            </w:r>
          </w:p>
        </w:tc>
      </w:tr>
      <w:tr w:rsidR="007F3A27" w:rsidRPr="007F3A27" w14:paraId="46CB6099" w14:textId="77777777" w:rsidTr="00EB27D4">
        <w:trPr>
          <w:trHeight w:val="277"/>
        </w:trPr>
        <w:tc>
          <w:tcPr>
            <w:tcW w:w="14293" w:type="dxa"/>
            <w:gridSpan w:val="8"/>
            <w:tcBorders>
              <w:top w:val="single" w:sz="8" w:space="0" w:color="auto"/>
              <w:left w:val="single" w:sz="8" w:space="0" w:color="auto"/>
              <w:bottom w:val="single" w:sz="4" w:space="0" w:color="auto"/>
              <w:right w:val="single" w:sz="8" w:space="0" w:color="auto"/>
            </w:tcBorders>
            <w:shd w:val="clear" w:color="auto" w:fill="DEEAF6" w:themeFill="accent5" w:themeFillTint="33"/>
            <w:vAlign w:val="center"/>
          </w:tcPr>
          <w:p w14:paraId="3256CB8B" w14:textId="7AF6C95A" w:rsidR="007F3A27" w:rsidRPr="007F3A27" w:rsidRDefault="007F3A27" w:rsidP="00FE3071">
            <w:pPr>
              <w:widowControl/>
              <w:rPr>
                <w:rFonts w:ascii="Times New Roman" w:hAnsi="Times New Roman"/>
                <w:b/>
                <w:bCs/>
                <w:snapToGrid/>
                <w:color w:val="000000"/>
                <w:szCs w:val="24"/>
              </w:rPr>
            </w:pPr>
            <w:r w:rsidRPr="007F3A27">
              <w:rPr>
                <w:rFonts w:ascii="Times New Roman" w:hAnsi="Times New Roman"/>
                <w:b/>
                <w:bCs/>
                <w:snapToGrid/>
                <w:color w:val="000000"/>
                <w:szCs w:val="24"/>
              </w:rPr>
              <w:t>General</w:t>
            </w:r>
          </w:p>
        </w:tc>
      </w:tr>
      <w:tr w:rsidR="00FE3071" w:rsidRPr="007F3A27" w14:paraId="1785CFD3" w14:textId="77777777" w:rsidTr="00C90028">
        <w:trPr>
          <w:trHeight w:val="746"/>
        </w:trPr>
        <w:tc>
          <w:tcPr>
            <w:tcW w:w="719"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7E54B5F" w14:textId="77777777" w:rsidR="00FE3071" w:rsidRPr="007F3A27" w:rsidRDefault="00FE3071"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1</w:t>
            </w:r>
          </w:p>
        </w:tc>
        <w:tc>
          <w:tcPr>
            <w:tcW w:w="2176" w:type="dxa"/>
            <w:tcBorders>
              <w:top w:val="single" w:sz="8" w:space="0" w:color="auto"/>
              <w:left w:val="nil"/>
              <w:bottom w:val="single" w:sz="4" w:space="0" w:color="auto"/>
              <w:right w:val="single" w:sz="4" w:space="0" w:color="auto"/>
            </w:tcBorders>
            <w:shd w:val="clear" w:color="auto" w:fill="auto"/>
            <w:vAlign w:val="center"/>
            <w:hideMark/>
          </w:tcPr>
          <w:p w14:paraId="72893BDF" w14:textId="77777777" w:rsidR="00FE3071" w:rsidRPr="007F3A27" w:rsidRDefault="00FE3071" w:rsidP="00FE3071">
            <w:pPr>
              <w:widowControl/>
              <w:rPr>
                <w:rFonts w:ascii="Times New Roman" w:hAnsi="Times New Roman"/>
                <w:snapToGrid/>
                <w:color w:val="000000"/>
                <w:szCs w:val="24"/>
              </w:rPr>
            </w:pPr>
            <w:r w:rsidRPr="007F3A27">
              <w:rPr>
                <w:rFonts w:ascii="Times New Roman" w:hAnsi="Times New Roman"/>
                <w:snapToGrid/>
                <w:color w:val="000000"/>
                <w:szCs w:val="24"/>
              </w:rPr>
              <w:t>Network System “Up Time”</w:t>
            </w:r>
          </w:p>
        </w:tc>
        <w:tc>
          <w:tcPr>
            <w:tcW w:w="1842" w:type="dxa"/>
            <w:tcBorders>
              <w:top w:val="single" w:sz="8" w:space="0" w:color="auto"/>
              <w:left w:val="nil"/>
              <w:bottom w:val="single" w:sz="4" w:space="0" w:color="auto"/>
              <w:right w:val="single" w:sz="4" w:space="0" w:color="auto"/>
            </w:tcBorders>
            <w:shd w:val="clear" w:color="auto" w:fill="auto"/>
            <w:vAlign w:val="center"/>
            <w:hideMark/>
          </w:tcPr>
          <w:p w14:paraId="15CADB57" w14:textId="77777777" w:rsidR="00FE3071" w:rsidRPr="007F3A27" w:rsidRDefault="00FE3071" w:rsidP="00FE3071">
            <w:pPr>
              <w:widowControl/>
              <w:rPr>
                <w:rFonts w:ascii="Times New Roman" w:hAnsi="Times New Roman"/>
                <w:snapToGrid/>
                <w:color w:val="000000"/>
                <w:szCs w:val="24"/>
              </w:rPr>
            </w:pPr>
            <w:r w:rsidRPr="007F3A27">
              <w:rPr>
                <w:rFonts w:ascii="Times New Roman" w:hAnsi="Times New Roman"/>
                <w:snapToGrid/>
                <w:color w:val="000000"/>
                <w:szCs w:val="24"/>
              </w:rPr>
              <w:t>Percentage of hours the system is accessible during business hours</w:t>
            </w:r>
          </w:p>
        </w:tc>
        <w:tc>
          <w:tcPr>
            <w:tcW w:w="2455" w:type="dxa"/>
            <w:tcBorders>
              <w:top w:val="single" w:sz="8" w:space="0" w:color="auto"/>
              <w:left w:val="nil"/>
              <w:bottom w:val="single" w:sz="4" w:space="0" w:color="auto"/>
              <w:right w:val="single" w:sz="4" w:space="0" w:color="auto"/>
            </w:tcBorders>
            <w:shd w:val="clear" w:color="auto" w:fill="auto"/>
            <w:vAlign w:val="center"/>
            <w:hideMark/>
          </w:tcPr>
          <w:p w14:paraId="224D5FDD" w14:textId="269EE043" w:rsidR="00FE3071" w:rsidRPr="007F3A27" w:rsidRDefault="00FE3071" w:rsidP="00FE3071">
            <w:pPr>
              <w:widowControl/>
              <w:rPr>
                <w:rFonts w:ascii="Times New Roman" w:hAnsi="Times New Roman"/>
                <w:snapToGrid/>
                <w:color w:val="000000"/>
                <w:szCs w:val="24"/>
              </w:rPr>
            </w:pPr>
            <w:r w:rsidRPr="007F3A27">
              <w:rPr>
                <w:rFonts w:ascii="Times New Roman" w:hAnsi="Times New Roman"/>
                <w:snapToGrid/>
                <w:color w:val="000000"/>
                <w:szCs w:val="24"/>
              </w:rPr>
              <w:t xml:space="preserve">Hours </w:t>
            </w:r>
            <w:r w:rsidR="007D5423">
              <w:rPr>
                <w:rFonts w:ascii="Times New Roman" w:hAnsi="Times New Roman"/>
                <w:snapToGrid/>
                <w:color w:val="000000"/>
                <w:szCs w:val="24"/>
              </w:rPr>
              <w:t>t</w:t>
            </w:r>
            <w:r w:rsidR="007D5423" w:rsidRPr="007F3A27">
              <w:rPr>
                <w:rFonts w:ascii="Times New Roman" w:hAnsi="Times New Roman"/>
                <w:snapToGrid/>
                <w:color w:val="000000"/>
                <w:szCs w:val="24"/>
              </w:rPr>
              <w:t xml:space="preserve">he System </w:t>
            </w:r>
            <w:r w:rsidR="007D5423">
              <w:rPr>
                <w:rFonts w:ascii="Times New Roman" w:hAnsi="Times New Roman"/>
                <w:snapToGrid/>
                <w:color w:val="000000"/>
                <w:szCs w:val="24"/>
              </w:rPr>
              <w:t>i</w:t>
            </w:r>
            <w:r w:rsidR="007D5423" w:rsidRPr="007F3A27">
              <w:rPr>
                <w:rFonts w:ascii="Times New Roman" w:hAnsi="Times New Roman"/>
                <w:snapToGrid/>
                <w:color w:val="000000"/>
                <w:szCs w:val="24"/>
              </w:rPr>
              <w:t>s Available/</w:t>
            </w:r>
            <w:r w:rsidRPr="007F3A27">
              <w:rPr>
                <w:rFonts w:ascii="Times New Roman" w:hAnsi="Times New Roman"/>
                <w:snapToGrid/>
                <w:color w:val="000000"/>
                <w:szCs w:val="24"/>
              </w:rPr>
              <w:t xml:space="preserve">Hours </w:t>
            </w:r>
            <w:r w:rsidR="007D5423">
              <w:rPr>
                <w:rFonts w:ascii="Times New Roman" w:hAnsi="Times New Roman"/>
                <w:snapToGrid/>
                <w:color w:val="000000"/>
                <w:szCs w:val="24"/>
              </w:rPr>
              <w:t>t</w:t>
            </w:r>
            <w:r w:rsidR="007D5423" w:rsidRPr="007F3A27">
              <w:rPr>
                <w:rFonts w:ascii="Times New Roman" w:hAnsi="Times New Roman"/>
                <w:snapToGrid/>
                <w:color w:val="000000"/>
                <w:szCs w:val="24"/>
              </w:rPr>
              <w:t xml:space="preserve">he Business </w:t>
            </w:r>
            <w:r w:rsidR="007D5423">
              <w:rPr>
                <w:rFonts w:ascii="Times New Roman" w:hAnsi="Times New Roman"/>
                <w:snapToGrid/>
                <w:color w:val="000000"/>
                <w:szCs w:val="24"/>
              </w:rPr>
              <w:t>i</w:t>
            </w:r>
            <w:r w:rsidR="007D5423" w:rsidRPr="007F3A27">
              <w:rPr>
                <w:rFonts w:ascii="Times New Roman" w:hAnsi="Times New Roman"/>
                <w:snapToGrid/>
                <w:color w:val="000000"/>
                <w:szCs w:val="24"/>
              </w:rPr>
              <w:t>s Open</w:t>
            </w:r>
          </w:p>
        </w:tc>
        <w:tc>
          <w:tcPr>
            <w:tcW w:w="2096" w:type="dxa"/>
            <w:tcBorders>
              <w:top w:val="single" w:sz="8" w:space="0" w:color="auto"/>
              <w:left w:val="nil"/>
              <w:bottom w:val="single" w:sz="4" w:space="0" w:color="auto"/>
              <w:right w:val="single" w:sz="4" w:space="0" w:color="auto"/>
            </w:tcBorders>
            <w:shd w:val="clear" w:color="auto" w:fill="auto"/>
            <w:vAlign w:val="center"/>
            <w:hideMark/>
          </w:tcPr>
          <w:p w14:paraId="0D63712A" w14:textId="77777777" w:rsidR="00FE3071" w:rsidRPr="007F3A27" w:rsidRDefault="00FE3071" w:rsidP="00FE3071">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single" w:sz="8" w:space="0" w:color="auto"/>
              <w:left w:val="nil"/>
              <w:bottom w:val="single" w:sz="4" w:space="0" w:color="auto"/>
              <w:right w:val="nil"/>
            </w:tcBorders>
            <w:shd w:val="clear" w:color="auto" w:fill="auto"/>
            <w:vAlign w:val="center"/>
            <w:hideMark/>
          </w:tcPr>
          <w:p w14:paraId="3AF8FD7F" w14:textId="7DDCEC6E" w:rsidR="00FE3071" w:rsidRPr="007F3A27" w:rsidRDefault="00FE3071" w:rsidP="00FE3071">
            <w:pPr>
              <w:widowControl/>
              <w:jc w:val="center"/>
              <w:rPr>
                <w:rFonts w:ascii="Times New Roman" w:hAnsi="Times New Roman"/>
                <w:snapToGrid/>
                <w:color w:val="000000"/>
                <w:szCs w:val="24"/>
              </w:rPr>
            </w:pPr>
            <w:r w:rsidRPr="007F3A27">
              <w:rPr>
                <w:rFonts w:ascii="Times New Roman" w:hAnsi="Times New Roman"/>
                <w:snapToGrid/>
                <w:color w:val="000000"/>
                <w:szCs w:val="24"/>
              </w:rPr>
              <w:t>99.</w:t>
            </w:r>
            <w:r w:rsidR="00861CED" w:rsidRPr="007F3A27">
              <w:rPr>
                <w:rFonts w:ascii="Times New Roman" w:hAnsi="Times New Roman"/>
                <w:snapToGrid/>
                <w:color w:val="000000"/>
                <w:szCs w:val="24"/>
              </w:rPr>
              <w:t>0</w:t>
            </w:r>
            <w:r w:rsidRPr="007F3A27">
              <w:rPr>
                <w:rFonts w:ascii="Times New Roman" w:hAnsi="Times New Roman"/>
                <w:snapToGrid/>
                <w:color w:val="000000"/>
                <w:szCs w:val="24"/>
              </w:rPr>
              <w:t>%</w:t>
            </w:r>
          </w:p>
        </w:tc>
        <w:tc>
          <w:tcPr>
            <w:tcW w:w="1523" w:type="dxa"/>
            <w:tcBorders>
              <w:top w:val="single" w:sz="8" w:space="0" w:color="auto"/>
              <w:left w:val="single" w:sz="8" w:space="0" w:color="auto"/>
              <w:bottom w:val="single" w:sz="4" w:space="0" w:color="auto"/>
              <w:right w:val="single" w:sz="4" w:space="0" w:color="auto"/>
            </w:tcBorders>
            <w:shd w:val="clear" w:color="auto" w:fill="FFF2CC" w:themeFill="accent4" w:themeFillTint="33"/>
            <w:vAlign w:val="bottom"/>
            <w:hideMark/>
          </w:tcPr>
          <w:p w14:paraId="65731C6B" w14:textId="77777777" w:rsidR="00FE3071" w:rsidRPr="00ED4828" w:rsidRDefault="007B6A44" w:rsidP="00642494">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4162C113" w14:textId="77777777" w:rsidR="00642494" w:rsidRPr="00ED4828" w:rsidRDefault="00642494" w:rsidP="00642494">
            <w:pPr>
              <w:widowControl/>
              <w:jc w:val="center"/>
              <w:rPr>
                <w:rFonts w:ascii="Times New Roman" w:hAnsi="Times New Roman"/>
                <w:b/>
                <w:snapToGrid/>
                <w:color w:val="000000"/>
                <w:szCs w:val="24"/>
              </w:rPr>
            </w:pPr>
          </w:p>
          <w:p w14:paraId="7D21D58A" w14:textId="47C0900B" w:rsidR="00642494" w:rsidRPr="00ED4828" w:rsidRDefault="00642494" w:rsidP="00642494">
            <w:pPr>
              <w:widowControl/>
              <w:jc w:val="center"/>
              <w:rPr>
                <w:rFonts w:ascii="Times New Roman" w:hAnsi="Times New Roman"/>
                <w:b/>
                <w:snapToGrid/>
                <w:color w:val="000000"/>
                <w:szCs w:val="24"/>
              </w:rPr>
            </w:pPr>
          </w:p>
        </w:tc>
        <w:tc>
          <w:tcPr>
            <w:tcW w:w="2110" w:type="dxa"/>
            <w:tcBorders>
              <w:top w:val="single" w:sz="8" w:space="0" w:color="auto"/>
              <w:left w:val="nil"/>
              <w:bottom w:val="single" w:sz="4" w:space="0" w:color="auto"/>
              <w:right w:val="single" w:sz="8" w:space="0" w:color="auto"/>
            </w:tcBorders>
            <w:shd w:val="clear" w:color="auto" w:fill="FFF2CC" w:themeFill="accent4" w:themeFillTint="33"/>
            <w:vAlign w:val="bottom"/>
            <w:hideMark/>
          </w:tcPr>
          <w:p w14:paraId="1609F843" w14:textId="308E2496" w:rsidR="00FE3071" w:rsidRPr="007F3A27" w:rsidRDefault="00FE3071" w:rsidP="00FE3071">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FE3071" w:rsidRPr="007F3A27" w14:paraId="0276EDB3" w14:textId="77777777" w:rsidTr="00C90028">
        <w:trPr>
          <w:trHeight w:val="995"/>
        </w:trPr>
        <w:tc>
          <w:tcPr>
            <w:tcW w:w="719" w:type="dxa"/>
            <w:tcBorders>
              <w:top w:val="nil"/>
              <w:left w:val="single" w:sz="8" w:space="0" w:color="auto"/>
              <w:bottom w:val="single" w:sz="4" w:space="0" w:color="auto"/>
              <w:right w:val="single" w:sz="8" w:space="0" w:color="auto"/>
            </w:tcBorders>
            <w:shd w:val="clear" w:color="auto" w:fill="auto"/>
            <w:vAlign w:val="center"/>
            <w:hideMark/>
          </w:tcPr>
          <w:p w14:paraId="03828EF3" w14:textId="77777777" w:rsidR="00FE3071" w:rsidRPr="007F3A27" w:rsidRDefault="00FE3071"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2</w:t>
            </w:r>
          </w:p>
        </w:tc>
        <w:tc>
          <w:tcPr>
            <w:tcW w:w="2176" w:type="dxa"/>
            <w:tcBorders>
              <w:top w:val="nil"/>
              <w:left w:val="nil"/>
              <w:bottom w:val="single" w:sz="4" w:space="0" w:color="auto"/>
              <w:right w:val="single" w:sz="4" w:space="0" w:color="auto"/>
            </w:tcBorders>
            <w:shd w:val="clear" w:color="auto" w:fill="auto"/>
            <w:vAlign w:val="center"/>
            <w:hideMark/>
          </w:tcPr>
          <w:p w14:paraId="42B2A3B8" w14:textId="57F9259B" w:rsidR="00FE3071" w:rsidRPr="007F3A27" w:rsidRDefault="00B646E5" w:rsidP="00FE3071">
            <w:pPr>
              <w:widowControl/>
              <w:rPr>
                <w:rFonts w:ascii="Times New Roman" w:hAnsi="Times New Roman"/>
                <w:snapToGrid/>
                <w:color w:val="000000"/>
                <w:szCs w:val="24"/>
              </w:rPr>
            </w:pPr>
            <w:r w:rsidRPr="007F3A27">
              <w:rPr>
                <w:rFonts w:ascii="Times New Roman" w:hAnsi="Times New Roman"/>
                <w:snapToGrid/>
                <w:color w:val="000000"/>
                <w:szCs w:val="24"/>
              </w:rPr>
              <w:t>State Rejection Rate</w:t>
            </w:r>
          </w:p>
        </w:tc>
        <w:tc>
          <w:tcPr>
            <w:tcW w:w="1842" w:type="dxa"/>
            <w:tcBorders>
              <w:top w:val="nil"/>
              <w:left w:val="nil"/>
              <w:bottom w:val="single" w:sz="4" w:space="0" w:color="auto"/>
              <w:right w:val="single" w:sz="4" w:space="0" w:color="auto"/>
            </w:tcBorders>
            <w:shd w:val="clear" w:color="auto" w:fill="auto"/>
            <w:vAlign w:val="center"/>
            <w:hideMark/>
          </w:tcPr>
          <w:p w14:paraId="5A3FA076" w14:textId="7BEF460A" w:rsidR="00FE3071" w:rsidRPr="007F3A27" w:rsidRDefault="00B646E5" w:rsidP="00FE3071">
            <w:pPr>
              <w:widowControl/>
              <w:rPr>
                <w:rFonts w:ascii="Times New Roman" w:hAnsi="Times New Roman"/>
                <w:snapToGrid/>
                <w:color w:val="000000"/>
                <w:szCs w:val="24"/>
              </w:rPr>
            </w:pPr>
            <w:r w:rsidRPr="007F3A27">
              <w:rPr>
                <w:rFonts w:ascii="Times New Roman" w:hAnsi="Times New Roman"/>
                <w:snapToGrid/>
                <w:color w:val="000000"/>
                <w:szCs w:val="24"/>
              </w:rPr>
              <w:t>Percentage of background checks rejected due to legibility or incomplete demographic data</w:t>
            </w:r>
          </w:p>
        </w:tc>
        <w:tc>
          <w:tcPr>
            <w:tcW w:w="2455" w:type="dxa"/>
            <w:tcBorders>
              <w:top w:val="nil"/>
              <w:left w:val="nil"/>
              <w:bottom w:val="single" w:sz="4" w:space="0" w:color="auto"/>
              <w:right w:val="single" w:sz="4" w:space="0" w:color="auto"/>
            </w:tcBorders>
            <w:shd w:val="clear" w:color="auto" w:fill="auto"/>
            <w:vAlign w:val="center"/>
            <w:hideMark/>
          </w:tcPr>
          <w:p w14:paraId="55FBA7CE" w14:textId="37B6545D" w:rsidR="00FE3071" w:rsidRPr="007F3A27" w:rsidRDefault="007C7FCF" w:rsidP="00FE3071">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 xml:space="preserve">f Prints Rejected/ </w:t>
            </w:r>
            <w:r w:rsidRPr="007F3A27">
              <w:rPr>
                <w:rFonts w:ascii="Times New Roman" w:hAnsi="Times New Roman"/>
                <w:snapToGrid/>
                <w:color w:val="000000"/>
                <w:szCs w:val="24"/>
              </w:rPr>
              <w:t xml:space="preserve">Total </w:t>
            </w:r>
            <w:r w:rsidR="007D5423" w:rsidRPr="007F3A27">
              <w:rPr>
                <w:rFonts w:ascii="Times New Roman" w:hAnsi="Times New Roman"/>
                <w:snapToGrid/>
                <w:color w:val="000000"/>
                <w:szCs w:val="24"/>
              </w:rPr>
              <w:t xml:space="preserve">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f Prints During Period</w:t>
            </w:r>
          </w:p>
        </w:tc>
        <w:tc>
          <w:tcPr>
            <w:tcW w:w="2096" w:type="dxa"/>
            <w:tcBorders>
              <w:top w:val="nil"/>
              <w:left w:val="nil"/>
              <w:bottom w:val="single" w:sz="4" w:space="0" w:color="auto"/>
              <w:right w:val="single" w:sz="4" w:space="0" w:color="auto"/>
            </w:tcBorders>
            <w:shd w:val="clear" w:color="auto" w:fill="auto"/>
            <w:vAlign w:val="center"/>
            <w:hideMark/>
          </w:tcPr>
          <w:p w14:paraId="32617AFB" w14:textId="7CA14CFD" w:rsidR="00FE3071" w:rsidRPr="007F3A27" w:rsidRDefault="007C7FCF" w:rsidP="00FE3071">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hideMark/>
          </w:tcPr>
          <w:p w14:paraId="60B7AD4C" w14:textId="3508667D" w:rsidR="00FE3071" w:rsidRPr="007F3A27" w:rsidRDefault="007C7FCF" w:rsidP="00FE3071">
            <w:pPr>
              <w:widowControl/>
              <w:jc w:val="center"/>
              <w:rPr>
                <w:rFonts w:ascii="Times New Roman" w:hAnsi="Times New Roman"/>
                <w:snapToGrid/>
                <w:color w:val="000000"/>
                <w:szCs w:val="24"/>
              </w:rPr>
            </w:pPr>
            <w:r w:rsidRPr="007F3A27">
              <w:rPr>
                <w:rFonts w:ascii="Times New Roman" w:hAnsi="Times New Roman"/>
                <w:snapToGrid/>
                <w:color w:val="000000"/>
                <w:szCs w:val="24"/>
              </w:rPr>
              <w:t>2.0</w:t>
            </w:r>
            <w:r w:rsidR="00FE3071" w:rsidRPr="007F3A27">
              <w:rPr>
                <w:rFonts w:ascii="Times New Roman" w:hAnsi="Times New Roman"/>
                <w:snapToGrid/>
                <w:color w:val="000000"/>
                <w:szCs w:val="24"/>
              </w:rPr>
              <w:t>%</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hideMark/>
          </w:tcPr>
          <w:p w14:paraId="783435EA" w14:textId="5F1F41B7" w:rsidR="00FE3071" w:rsidRPr="00ED4828" w:rsidRDefault="00FE3071" w:rsidP="00FE3071">
            <w:pPr>
              <w:widowControl/>
              <w:rPr>
                <w:rFonts w:ascii="Times New Roman" w:hAnsi="Times New Roman"/>
                <w:b/>
                <w:snapToGrid/>
                <w:color w:val="000000"/>
                <w:szCs w:val="24"/>
              </w:rPr>
            </w:pPr>
            <w:r w:rsidRPr="00ED4828">
              <w:rPr>
                <w:rFonts w:ascii="Times New Roman" w:hAnsi="Times New Roman"/>
                <w:b/>
                <w:snapToGrid/>
                <w:color w:val="000000"/>
                <w:szCs w:val="24"/>
              </w:rPr>
              <w:t> </w:t>
            </w:r>
            <w:r w:rsidR="00C5770D" w:rsidRPr="00ED4828">
              <w:rPr>
                <w:rFonts w:ascii="Times New Roman" w:hAnsi="Times New Roman"/>
                <w:b/>
                <w:snapToGrid/>
                <w:color w:val="000000"/>
                <w:szCs w:val="24"/>
              </w:rPr>
              <w:t xml:space="preserve">        </w:t>
            </w:r>
            <w:r w:rsidR="007B6A44" w:rsidRPr="00ED4828">
              <w:rPr>
                <w:rFonts w:ascii="Times New Roman" w:hAnsi="Times New Roman"/>
                <w:b/>
                <w:snapToGrid/>
                <w:color w:val="000000"/>
                <w:szCs w:val="24"/>
              </w:rPr>
              <w:t>Y</w:t>
            </w:r>
          </w:p>
          <w:p w14:paraId="008482FC" w14:textId="77777777" w:rsidR="00C5770D" w:rsidRPr="00ED4828" w:rsidRDefault="00C5770D" w:rsidP="00FE3071">
            <w:pPr>
              <w:widowControl/>
              <w:rPr>
                <w:rFonts w:ascii="Times New Roman" w:hAnsi="Times New Roman"/>
                <w:b/>
                <w:snapToGrid/>
                <w:color w:val="000000"/>
                <w:szCs w:val="24"/>
              </w:rPr>
            </w:pPr>
          </w:p>
          <w:p w14:paraId="28657E66" w14:textId="77777777" w:rsidR="00C5770D" w:rsidRPr="00ED4828" w:rsidRDefault="00C5770D" w:rsidP="00FE3071">
            <w:pPr>
              <w:widowControl/>
              <w:rPr>
                <w:rFonts w:ascii="Times New Roman" w:hAnsi="Times New Roman"/>
                <w:b/>
                <w:snapToGrid/>
                <w:color w:val="000000"/>
                <w:szCs w:val="24"/>
              </w:rPr>
            </w:pPr>
          </w:p>
          <w:p w14:paraId="46B38CF4" w14:textId="77777777" w:rsidR="00C5770D" w:rsidRPr="00ED4828" w:rsidRDefault="00C5770D" w:rsidP="00FE3071">
            <w:pPr>
              <w:widowControl/>
              <w:rPr>
                <w:rFonts w:ascii="Times New Roman" w:hAnsi="Times New Roman"/>
                <w:b/>
                <w:snapToGrid/>
                <w:color w:val="000000"/>
                <w:szCs w:val="24"/>
              </w:rPr>
            </w:pPr>
          </w:p>
          <w:p w14:paraId="01802CB5" w14:textId="6BDE3566" w:rsidR="00C5770D" w:rsidRPr="00ED4828" w:rsidRDefault="00C5770D" w:rsidP="00FE3071">
            <w:pPr>
              <w:widowControl/>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hideMark/>
          </w:tcPr>
          <w:p w14:paraId="6B62B242" w14:textId="7700C689" w:rsidR="00890500" w:rsidRPr="00890500" w:rsidRDefault="00890500" w:rsidP="00890500">
            <w:pPr>
              <w:pStyle w:val="BPEmphasisText"/>
              <w:rPr>
                <w:rFonts w:ascii="Times New Roman" w:hAnsi="Times New Roman" w:cs="Times New Roman"/>
                <w:b w:val="0"/>
                <w:i w:val="0"/>
                <w:sz w:val="24"/>
              </w:rPr>
            </w:pPr>
            <w:r w:rsidRPr="00890500">
              <w:rPr>
                <w:rFonts w:ascii="Times New Roman" w:hAnsi="Times New Roman" w:cs="Times New Roman"/>
                <w:b w:val="0"/>
                <w:i w:val="0"/>
                <w:sz w:val="24"/>
              </w:rPr>
              <w:t xml:space="preserve">We have maintained our rejection rate for the State Police well under 1%, throughout the full year 2020 our State police rejection </w:t>
            </w:r>
            <w:r w:rsidRPr="00890500">
              <w:rPr>
                <w:rFonts w:ascii="Times New Roman" w:hAnsi="Times New Roman" w:cs="Times New Roman"/>
                <w:b w:val="0"/>
                <w:i w:val="0"/>
                <w:sz w:val="24"/>
              </w:rPr>
              <w:lastRenderedPageBreak/>
              <w:t xml:space="preserve">rate average was .56%. </w:t>
            </w:r>
          </w:p>
          <w:p w14:paraId="2D3FC50A" w14:textId="77777777" w:rsidR="00FE3071" w:rsidRPr="00890500" w:rsidRDefault="00FE3071" w:rsidP="00FE3071">
            <w:pPr>
              <w:widowControl/>
              <w:rPr>
                <w:rFonts w:ascii="Times New Roman" w:hAnsi="Times New Roman"/>
                <w:snapToGrid/>
                <w:color w:val="000000"/>
                <w:szCs w:val="24"/>
              </w:rPr>
            </w:pPr>
          </w:p>
        </w:tc>
      </w:tr>
      <w:tr w:rsidR="007C7FCF" w:rsidRPr="007F3A27" w14:paraId="38FB4CB3" w14:textId="77777777" w:rsidTr="00890500">
        <w:trPr>
          <w:trHeight w:val="746"/>
        </w:trPr>
        <w:tc>
          <w:tcPr>
            <w:tcW w:w="719" w:type="dxa"/>
            <w:tcBorders>
              <w:top w:val="nil"/>
              <w:left w:val="single" w:sz="8" w:space="0" w:color="auto"/>
              <w:bottom w:val="single" w:sz="4" w:space="0" w:color="auto"/>
              <w:right w:val="single" w:sz="8" w:space="0" w:color="auto"/>
            </w:tcBorders>
            <w:shd w:val="clear" w:color="auto" w:fill="auto"/>
            <w:vAlign w:val="center"/>
          </w:tcPr>
          <w:p w14:paraId="01B9478F" w14:textId="1BBA46FF" w:rsidR="007C7FCF" w:rsidRPr="007F3A27" w:rsidRDefault="007C7FCF"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lastRenderedPageBreak/>
              <w:t>3</w:t>
            </w:r>
          </w:p>
        </w:tc>
        <w:tc>
          <w:tcPr>
            <w:tcW w:w="2176" w:type="dxa"/>
            <w:tcBorders>
              <w:top w:val="nil"/>
              <w:left w:val="nil"/>
              <w:bottom w:val="single" w:sz="4" w:space="0" w:color="auto"/>
              <w:right w:val="single" w:sz="4" w:space="0" w:color="auto"/>
            </w:tcBorders>
            <w:shd w:val="clear" w:color="auto" w:fill="auto"/>
            <w:vAlign w:val="center"/>
          </w:tcPr>
          <w:p w14:paraId="3BFAE588" w14:textId="03DF301D" w:rsidR="007C7FCF" w:rsidRPr="007F3A27" w:rsidRDefault="007C7FCF" w:rsidP="007C7FCF">
            <w:pPr>
              <w:widowControl/>
              <w:rPr>
                <w:rFonts w:ascii="Times New Roman" w:hAnsi="Times New Roman"/>
                <w:snapToGrid/>
                <w:color w:val="000000"/>
                <w:szCs w:val="24"/>
              </w:rPr>
            </w:pPr>
            <w:r w:rsidRPr="007F3A27">
              <w:rPr>
                <w:rFonts w:ascii="Times New Roman" w:hAnsi="Times New Roman"/>
                <w:snapToGrid/>
                <w:color w:val="000000"/>
                <w:szCs w:val="24"/>
              </w:rPr>
              <w:t>FBI Rejection Rate</w:t>
            </w:r>
          </w:p>
        </w:tc>
        <w:tc>
          <w:tcPr>
            <w:tcW w:w="1842" w:type="dxa"/>
            <w:tcBorders>
              <w:top w:val="nil"/>
              <w:left w:val="nil"/>
              <w:bottom w:val="single" w:sz="4" w:space="0" w:color="auto"/>
              <w:right w:val="single" w:sz="4" w:space="0" w:color="auto"/>
            </w:tcBorders>
            <w:shd w:val="clear" w:color="auto" w:fill="auto"/>
            <w:vAlign w:val="center"/>
          </w:tcPr>
          <w:p w14:paraId="23446F2C" w14:textId="3810EA0A" w:rsidR="007C7FCF" w:rsidRPr="007F3A27" w:rsidRDefault="007C7FCF" w:rsidP="007C7FCF">
            <w:pPr>
              <w:widowControl/>
              <w:rPr>
                <w:rFonts w:ascii="Times New Roman" w:hAnsi="Times New Roman"/>
                <w:snapToGrid/>
                <w:color w:val="000000"/>
                <w:szCs w:val="24"/>
              </w:rPr>
            </w:pPr>
            <w:r w:rsidRPr="007F3A27">
              <w:rPr>
                <w:rFonts w:ascii="Times New Roman" w:hAnsi="Times New Roman"/>
                <w:snapToGrid/>
                <w:color w:val="000000"/>
                <w:szCs w:val="24"/>
              </w:rPr>
              <w:t>Percentage of background checks rejected due to legibility or incomplete demographic data</w:t>
            </w:r>
          </w:p>
        </w:tc>
        <w:tc>
          <w:tcPr>
            <w:tcW w:w="2455" w:type="dxa"/>
            <w:tcBorders>
              <w:top w:val="nil"/>
              <w:left w:val="nil"/>
              <w:bottom w:val="single" w:sz="4" w:space="0" w:color="auto"/>
              <w:right w:val="single" w:sz="4" w:space="0" w:color="auto"/>
            </w:tcBorders>
            <w:shd w:val="clear" w:color="auto" w:fill="auto"/>
            <w:vAlign w:val="center"/>
          </w:tcPr>
          <w:p w14:paraId="1369B085" w14:textId="2A7384AE" w:rsidR="007C7FCF" w:rsidRPr="007F3A27" w:rsidRDefault="007C7FCF" w:rsidP="007C7FCF">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 xml:space="preserve">f Prints Rejected/ </w:t>
            </w:r>
            <w:r w:rsidRPr="007F3A27">
              <w:rPr>
                <w:rFonts w:ascii="Times New Roman" w:hAnsi="Times New Roman"/>
                <w:snapToGrid/>
                <w:color w:val="000000"/>
                <w:szCs w:val="24"/>
              </w:rPr>
              <w:t xml:space="preserve">Total </w:t>
            </w:r>
            <w:r w:rsidR="007D5423" w:rsidRPr="007F3A27">
              <w:rPr>
                <w:rFonts w:ascii="Times New Roman" w:hAnsi="Times New Roman"/>
                <w:snapToGrid/>
                <w:color w:val="000000"/>
                <w:szCs w:val="24"/>
              </w:rPr>
              <w:t xml:space="preserve">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f Prints During Period</w:t>
            </w:r>
          </w:p>
        </w:tc>
        <w:tc>
          <w:tcPr>
            <w:tcW w:w="2096" w:type="dxa"/>
            <w:tcBorders>
              <w:top w:val="nil"/>
              <w:left w:val="nil"/>
              <w:bottom w:val="single" w:sz="4" w:space="0" w:color="auto"/>
              <w:right w:val="single" w:sz="4" w:space="0" w:color="auto"/>
            </w:tcBorders>
            <w:shd w:val="clear" w:color="auto" w:fill="auto"/>
            <w:vAlign w:val="center"/>
          </w:tcPr>
          <w:p w14:paraId="58A5A75F" w14:textId="13FB7B58" w:rsidR="007C7FCF" w:rsidRPr="007F3A27" w:rsidRDefault="007C7FCF" w:rsidP="007C7FCF">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6612C52C" w14:textId="16D6263C" w:rsidR="007C7FCF" w:rsidRPr="007F3A27" w:rsidRDefault="007C7FCF" w:rsidP="007C7FCF">
            <w:pPr>
              <w:widowControl/>
              <w:jc w:val="center"/>
              <w:rPr>
                <w:rFonts w:ascii="Times New Roman" w:hAnsi="Times New Roman"/>
                <w:snapToGrid/>
                <w:color w:val="000000"/>
                <w:szCs w:val="24"/>
              </w:rPr>
            </w:pPr>
            <w:r w:rsidRPr="007F3A27">
              <w:rPr>
                <w:rFonts w:ascii="Times New Roman" w:hAnsi="Times New Roman"/>
                <w:snapToGrid/>
                <w:color w:val="000000"/>
                <w:szCs w:val="24"/>
              </w:rPr>
              <w:t>5.0%</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792304C5" w14:textId="00872B3F" w:rsidR="00C5770D" w:rsidRPr="00ED4828" w:rsidRDefault="007B6A44" w:rsidP="00890500">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145ACAB9" w14:textId="10ECC273" w:rsidR="00890500" w:rsidRPr="00890500" w:rsidRDefault="00890500" w:rsidP="00890500">
            <w:pPr>
              <w:pStyle w:val="BPEmphasisText"/>
              <w:rPr>
                <w:rFonts w:ascii="Times New Roman" w:hAnsi="Times New Roman" w:cs="Times New Roman"/>
                <w:b w:val="0"/>
                <w:i w:val="0"/>
                <w:sz w:val="24"/>
              </w:rPr>
            </w:pPr>
            <w:r w:rsidRPr="00890500">
              <w:rPr>
                <w:rFonts w:ascii="Times New Roman" w:hAnsi="Times New Roman" w:cs="Times New Roman"/>
                <w:b w:val="0"/>
                <w:i w:val="0"/>
                <w:sz w:val="24"/>
              </w:rPr>
              <w:t xml:space="preserve">We have maintained our rejection rate for the FBI well under 1%, throughout the full year 2020 our FBI rejection rate was .50%. </w:t>
            </w:r>
          </w:p>
          <w:p w14:paraId="4F7AE6F6" w14:textId="6CE360EA" w:rsidR="007C7FCF" w:rsidRPr="007F3A27" w:rsidRDefault="007C7FCF" w:rsidP="007C7FCF">
            <w:pPr>
              <w:widowControl/>
              <w:rPr>
                <w:rFonts w:ascii="Times New Roman" w:hAnsi="Times New Roman"/>
                <w:snapToGrid/>
                <w:color w:val="000000"/>
                <w:szCs w:val="24"/>
              </w:rPr>
            </w:pPr>
          </w:p>
        </w:tc>
      </w:tr>
      <w:tr w:rsidR="007F3A27" w:rsidRPr="007F3A27" w14:paraId="7D65A8C9" w14:textId="77777777" w:rsidTr="00EB27D4">
        <w:trPr>
          <w:trHeight w:val="395"/>
        </w:trPr>
        <w:tc>
          <w:tcPr>
            <w:tcW w:w="14293" w:type="dxa"/>
            <w:gridSpan w:val="8"/>
            <w:tcBorders>
              <w:top w:val="nil"/>
              <w:left w:val="single" w:sz="8" w:space="0" w:color="auto"/>
              <w:bottom w:val="single" w:sz="4" w:space="0" w:color="auto"/>
              <w:right w:val="single" w:sz="8" w:space="0" w:color="auto"/>
            </w:tcBorders>
            <w:shd w:val="clear" w:color="auto" w:fill="D9E2F3" w:themeFill="accent1" w:themeFillTint="33"/>
            <w:vAlign w:val="center"/>
          </w:tcPr>
          <w:p w14:paraId="3C46A646" w14:textId="224DC2F6" w:rsidR="007F3A27" w:rsidRPr="00ED4828" w:rsidRDefault="007F3A27" w:rsidP="007F3A27">
            <w:pPr>
              <w:widowControl/>
              <w:jc w:val="center"/>
              <w:rPr>
                <w:rFonts w:ascii="Times New Roman" w:hAnsi="Times New Roman"/>
                <w:b/>
                <w:bCs/>
                <w:snapToGrid/>
                <w:color w:val="000000"/>
                <w:szCs w:val="24"/>
              </w:rPr>
            </w:pPr>
            <w:r w:rsidRPr="00ED4828">
              <w:rPr>
                <w:rFonts w:ascii="Times New Roman" w:hAnsi="Times New Roman"/>
                <w:b/>
                <w:bCs/>
                <w:szCs w:val="24"/>
              </w:rPr>
              <w:t>Customer Service</w:t>
            </w:r>
          </w:p>
        </w:tc>
      </w:tr>
      <w:tr w:rsidR="008B53FF" w:rsidRPr="007F3A27" w14:paraId="2CB467BE" w14:textId="77777777" w:rsidTr="00890500">
        <w:trPr>
          <w:trHeight w:val="746"/>
        </w:trPr>
        <w:tc>
          <w:tcPr>
            <w:tcW w:w="719" w:type="dxa"/>
            <w:tcBorders>
              <w:top w:val="nil"/>
              <w:left w:val="single" w:sz="8" w:space="0" w:color="auto"/>
              <w:bottom w:val="single" w:sz="4" w:space="0" w:color="auto"/>
              <w:right w:val="single" w:sz="8" w:space="0" w:color="auto"/>
            </w:tcBorders>
            <w:shd w:val="clear" w:color="auto" w:fill="auto"/>
            <w:vAlign w:val="center"/>
          </w:tcPr>
          <w:p w14:paraId="71ACE522" w14:textId="1A7D2DAC" w:rsidR="008B53FF"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4</w:t>
            </w:r>
          </w:p>
        </w:tc>
        <w:tc>
          <w:tcPr>
            <w:tcW w:w="2176" w:type="dxa"/>
            <w:tcBorders>
              <w:top w:val="nil"/>
              <w:left w:val="nil"/>
              <w:bottom w:val="single" w:sz="4" w:space="0" w:color="auto"/>
              <w:right w:val="single" w:sz="4" w:space="0" w:color="auto"/>
            </w:tcBorders>
            <w:shd w:val="clear" w:color="auto" w:fill="auto"/>
            <w:vAlign w:val="center"/>
          </w:tcPr>
          <w:p w14:paraId="10DF31CE" w14:textId="2D5DD547" w:rsidR="008B53FF" w:rsidRPr="007F3A27" w:rsidRDefault="008B53FF" w:rsidP="007C7FCF">
            <w:pPr>
              <w:widowControl/>
              <w:rPr>
                <w:rFonts w:ascii="Times New Roman" w:hAnsi="Times New Roman"/>
                <w:snapToGrid/>
                <w:color w:val="000000"/>
                <w:szCs w:val="24"/>
              </w:rPr>
            </w:pPr>
            <w:r w:rsidRPr="007F3A27">
              <w:rPr>
                <w:rFonts w:ascii="Times New Roman" w:hAnsi="Times New Roman"/>
                <w:snapToGrid/>
                <w:color w:val="000000"/>
                <w:szCs w:val="24"/>
              </w:rPr>
              <w:t>Applicant Typing</w:t>
            </w:r>
          </w:p>
        </w:tc>
        <w:tc>
          <w:tcPr>
            <w:tcW w:w="1842" w:type="dxa"/>
            <w:tcBorders>
              <w:top w:val="nil"/>
              <w:left w:val="nil"/>
              <w:bottom w:val="single" w:sz="4" w:space="0" w:color="auto"/>
              <w:right w:val="single" w:sz="4" w:space="0" w:color="auto"/>
            </w:tcBorders>
            <w:shd w:val="clear" w:color="auto" w:fill="auto"/>
            <w:vAlign w:val="center"/>
          </w:tcPr>
          <w:p w14:paraId="5D866767" w14:textId="74FF0457" w:rsidR="008B53FF" w:rsidRPr="007F3A27" w:rsidRDefault="00854F2E" w:rsidP="007C7FCF">
            <w:pPr>
              <w:widowControl/>
              <w:rPr>
                <w:rFonts w:ascii="Times New Roman" w:hAnsi="Times New Roman"/>
                <w:snapToGrid/>
                <w:color w:val="000000"/>
                <w:szCs w:val="24"/>
              </w:rPr>
            </w:pPr>
            <w:r w:rsidRPr="007F3A27">
              <w:rPr>
                <w:rFonts w:ascii="Times New Roman" w:hAnsi="Times New Roman"/>
                <w:snapToGrid/>
                <w:color w:val="000000"/>
                <w:szCs w:val="24"/>
              </w:rPr>
              <w:t xml:space="preserve">Percentage of applicant registrations coded </w:t>
            </w:r>
            <w:r w:rsidR="00395316" w:rsidRPr="007F3A27">
              <w:rPr>
                <w:rFonts w:ascii="Times New Roman" w:hAnsi="Times New Roman"/>
                <w:snapToGrid/>
                <w:color w:val="000000"/>
                <w:szCs w:val="24"/>
              </w:rPr>
              <w:t>in</w:t>
            </w:r>
            <w:r w:rsidRPr="007F3A27">
              <w:rPr>
                <w:rFonts w:ascii="Times New Roman" w:hAnsi="Times New Roman"/>
                <w:snapToGrid/>
                <w:color w:val="000000"/>
                <w:szCs w:val="24"/>
              </w:rPr>
              <w:t xml:space="preserve">correctly </w:t>
            </w:r>
            <w:r w:rsidR="00395316" w:rsidRPr="007F3A27">
              <w:rPr>
                <w:rFonts w:ascii="Times New Roman" w:hAnsi="Times New Roman"/>
                <w:snapToGrid/>
                <w:color w:val="000000"/>
                <w:szCs w:val="24"/>
              </w:rPr>
              <w:t xml:space="preserve">(specifically </w:t>
            </w:r>
            <w:r w:rsidRPr="007F3A27">
              <w:rPr>
                <w:rFonts w:ascii="Times New Roman" w:hAnsi="Times New Roman"/>
                <w:snapToGrid/>
                <w:color w:val="000000"/>
                <w:szCs w:val="24"/>
              </w:rPr>
              <w:t>background check type and</w:t>
            </w:r>
            <w:r w:rsidR="00395316" w:rsidRPr="007F3A27">
              <w:rPr>
                <w:rFonts w:ascii="Times New Roman" w:hAnsi="Times New Roman"/>
                <w:snapToGrid/>
                <w:color w:val="000000"/>
                <w:szCs w:val="24"/>
              </w:rPr>
              <w:t xml:space="preserve"> requesting</w:t>
            </w:r>
            <w:r w:rsidRPr="007F3A27">
              <w:rPr>
                <w:rFonts w:ascii="Times New Roman" w:hAnsi="Times New Roman"/>
                <w:snapToGrid/>
                <w:color w:val="000000"/>
                <w:szCs w:val="24"/>
              </w:rPr>
              <w:t xml:space="preserve"> agency</w:t>
            </w:r>
            <w:r w:rsidR="00395316" w:rsidRPr="007F3A27">
              <w:rPr>
                <w:rFonts w:ascii="Times New Roman" w:hAnsi="Times New Roman"/>
                <w:snapToGrid/>
                <w:color w:val="000000"/>
                <w:szCs w:val="24"/>
              </w:rPr>
              <w:t>)</w:t>
            </w:r>
          </w:p>
        </w:tc>
        <w:tc>
          <w:tcPr>
            <w:tcW w:w="2455" w:type="dxa"/>
            <w:tcBorders>
              <w:top w:val="nil"/>
              <w:left w:val="nil"/>
              <w:bottom w:val="single" w:sz="4" w:space="0" w:color="auto"/>
              <w:right w:val="single" w:sz="4" w:space="0" w:color="auto"/>
            </w:tcBorders>
            <w:shd w:val="clear" w:color="auto" w:fill="auto"/>
            <w:vAlign w:val="center"/>
          </w:tcPr>
          <w:p w14:paraId="0839C3C5" w14:textId="6FA7762E" w:rsidR="008B53FF" w:rsidRPr="007F3A27" w:rsidRDefault="00627AAB" w:rsidP="007C7FCF">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 xml:space="preserve">f Registrations Containing Errors / Total 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 xml:space="preserve">f Registrations During Period </w:t>
            </w:r>
          </w:p>
        </w:tc>
        <w:tc>
          <w:tcPr>
            <w:tcW w:w="2096" w:type="dxa"/>
            <w:tcBorders>
              <w:top w:val="nil"/>
              <w:left w:val="nil"/>
              <w:bottom w:val="single" w:sz="4" w:space="0" w:color="auto"/>
              <w:right w:val="single" w:sz="4" w:space="0" w:color="auto"/>
            </w:tcBorders>
            <w:shd w:val="clear" w:color="auto" w:fill="auto"/>
            <w:vAlign w:val="center"/>
          </w:tcPr>
          <w:p w14:paraId="2B181EE1" w14:textId="71FE5FA9" w:rsidR="008B53FF" w:rsidRPr="007F3A27" w:rsidRDefault="00627AAB" w:rsidP="007C7FCF">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57656E0F" w14:textId="41A940E7" w:rsidR="008B53FF" w:rsidRPr="007F3A27" w:rsidRDefault="00627AAB" w:rsidP="007C7FCF">
            <w:pPr>
              <w:widowControl/>
              <w:jc w:val="center"/>
              <w:rPr>
                <w:rFonts w:ascii="Times New Roman" w:hAnsi="Times New Roman"/>
                <w:snapToGrid/>
                <w:color w:val="000000"/>
                <w:szCs w:val="24"/>
              </w:rPr>
            </w:pPr>
            <w:r w:rsidRPr="007F3A27">
              <w:rPr>
                <w:rFonts w:ascii="Times New Roman" w:hAnsi="Times New Roman"/>
                <w:snapToGrid/>
                <w:color w:val="000000"/>
                <w:szCs w:val="24"/>
              </w:rPr>
              <w:t>5%</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0A6961CB" w14:textId="77777777" w:rsidR="008B53FF" w:rsidRPr="00ED4828" w:rsidRDefault="007B6A44" w:rsidP="00890500">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693C2ADC" w14:textId="7D4FE7C8" w:rsidR="00C5770D" w:rsidRPr="00ED4828" w:rsidRDefault="00C5770D" w:rsidP="00890500">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44452BF6" w14:textId="26B0E098" w:rsidR="008B53FF" w:rsidRPr="007F3A27" w:rsidRDefault="00CA6271" w:rsidP="00CA6271">
            <w:pPr>
              <w:widowControl/>
              <w:rPr>
                <w:rFonts w:ascii="Times New Roman" w:hAnsi="Times New Roman"/>
                <w:snapToGrid/>
                <w:color w:val="000000"/>
                <w:szCs w:val="24"/>
              </w:rPr>
            </w:pPr>
            <w:r>
              <w:rPr>
                <w:rFonts w:ascii="Times New Roman" w:hAnsi="Times New Roman"/>
                <w:snapToGrid/>
                <w:color w:val="000000"/>
                <w:szCs w:val="24"/>
              </w:rPr>
              <w:t xml:space="preserve">Under the new contract IDEMIA USA will move from a drop down selection scheduling platform to one that requires a unique Service Code (per Card Type) to be entered by the Applicant, virtually eliminating Applicant Typing issues.  </w:t>
            </w:r>
          </w:p>
        </w:tc>
      </w:tr>
      <w:tr w:rsidR="009407F8" w:rsidRPr="007F3A27" w14:paraId="4D9D6F52" w14:textId="77777777" w:rsidTr="00C90028">
        <w:trPr>
          <w:trHeight w:val="746"/>
        </w:trPr>
        <w:tc>
          <w:tcPr>
            <w:tcW w:w="719" w:type="dxa"/>
            <w:tcBorders>
              <w:top w:val="nil"/>
              <w:left w:val="single" w:sz="8" w:space="0" w:color="auto"/>
              <w:bottom w:val="single" w:sz="4" w:space="0" w:color="auto"/>
              <w:right w:val="single" w:sz="8" w:space="0" w:color="auto"/>
            </w:tcBorders>
            <w:shd w:val="clear" w:color="auto" w:fill="auto"/>
            <w:vAlign w:val="center"/>
          </w:tcPr>
          <w:p w14:paraId="2190F15F" w14:textId="76D1227A" w:rsidR="009407F8"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5</w:t>
            </w:r>
          </w:p>
        </w:tc>
        <w:tc>
          <w:tcPr>
            <w:tcW w:w="2176" w:type="dxa"/>
            <w:tcBorders>
              <w:top w:val="nil"/>
              <w:left w:val="nil"/>
              <w:bottom w:val="single" w:sz="4" w:space="0" w:color="auto"/>
              <w:right w:val="single" w:sz="4" w:space="0" w:color="auto"/>
            </w:tcBorders>
            <w:shd w:val="clear" w:color="auto" w:fill="auto"/>
            <w:vAlign w:val="center"/>
          </w:tcPr>
          <w:p w14:paraId="50888D65" w14:textId="71F0A172" w:rsidR="009407F8" w:rsidRPr="007F3A27" w:rsidRDefault="009407F8"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t>Response Time to Vendor Contract Manager</w:t>
            </w:r>
            <w:r w:rsidR="0077060B">
              <w:rPr>
                <w:rFonts w:ascii="Times New Roman" w:hAnsi="Times New Roman"/>
                <w:snapToGrid/>
                <w:color w:val="000000"/>
                <w:szCs w:val="24"/>
              </w:rPr>
              <w:t>/State Representative</w:t>
            </w:r>
          </w:p>
        </w:tc>
        <w:tc>
          <w:tcPr>
            <w:tcW w:w="1842" w:type="dxa"/>
            <w:tcBorders>
              <w:top w:val="nil"/>
              <w:left w:val="nil"/>
              <w:bottom w:val="single" w:sz="4" w:space="0" w:color="auto"/>
              <w:right w:val="single" w:sz="4" w:space="0" w:color="auto"/>
            </w:tcBorders>
            <w:shd w:val="clear" w:color="auto" w:fill="auto"/>
            <w:vAlign w:val="center"/>
          </w:tcPr>
          <w:p w14:paraId="21A54B43" w14:textId="1616C03A" w:rsidR="009407F8" w:rsidRPr="007F3A27" w:rsidRDefault="00395316" w:rsidP="00ED4828">
            <w:pPr>
              <w:widowControl/>
              <w:rPr>
                <w:rFonts w:ascii="Times New Roman" w:hAnsi="Times New Roman"/>
                <w:snapToGrid/>
                <w:color w:val="000000"/>
                <w:szCs w:val="24"/>
              </w:rPr>
            </w:pPr>
            <w:r w:rsidRPr="007F3A27">
              <w:rPr>
                <w:rFonts w:ascii="Times New Roman" w:hAnsi="Times New Roman"/>
                <w:snapToGrid/>
                <w:color w:val="000000"/>
                <w:szCs w:val="24"/>
              </w:rPr>
              <w:t xml:space="preserve">Account Manager response time to IDOA Vendor </w:t>
            </w:r>
            <w:r w:rsidRPr="007F3A27">
              <w:rPr>
                <w:rFonts w:ascii="Times New Roman" w:hAnsi="Times New Roman"/>
                <w:snapToGrid/>
                <w:color w:val="000000"/>
                <w:szCs w:val="24"/>
              </w:rPr>
              <w:lastRenderedPageBreak/>
              <w:t>Contract Manager for communications</w:t>
            </w:r>
          </w:p>
        </w:tc>
        <w:tc>
          <w:tcPr>
            <w:tcW w:w="2455" w:type="dxa"/>
            <w:tcBorders>
              <w:top w:val="nil"/>
              <w:left w:val="nil"/>
              <w:bottom w:val="single" w:sz="4" w:space="0" w:color="auto"/>
              <w:right w:val="single" w:sz="4" w:space="0" w:color="auto"/>
            </w:tcBorders>
            <w:shd w:val="clear" w:color="auto" w:fill="auto"/>
            <w:vAlign w:val="center"/>
          </w:tcPr>
          <w:p w14:paraId="5D450E92" w14:textId="4DBEEAF4" w:rsidR="009407F8" w:rsidRPr="007F3A27" w:rsidRDefault="00395316" w:rsidP="006F145E">
            <w:pPr>
              <w:widowControl/>
              <w:jc w:val="center"/>
              <w:rPr>
                <w:rFonts w:ascii="Times New Roman" w:hAnsi="Times New Roman"/>
                <w:snapToGrid/>
                <w:color w:val="000000"/>
                <w:szCs w:val="24"/>
              </w:rPr>
            </w:pPr>
            <w:r w:rsidRPr="007F3A27">
              <w:rPr>
                <w:rFonts w:ascii="Times New Roman" w:hAnsi="Times New Roman"/>
                <w:color w:val="000000"/>
                <w:szCs w:val="24"/>
              </w:rPr>
              <w:lastRenderedPageBreak/>
              <w:t>Date of Original Communication – Date of Response</w:t>
            </w:r>
          </w:p>
        </w:tc>
        <w:tc>
          <w:tcPr>
            <w:tcW w:w="2096" w:type="dxa"/>
            <w:tcBorders>
              <w:top w:val="nil"/>
              <w:left w:val="nil"/>
              <w:bottom w:val="single" w:sz="4" w:space="0" w:color="auto"/>
              <w:right w:val="single" w:sz="4" w:space="0" w:color="auto"/>
            </w:tcBorders>
            <w:shd w:val="clear" w:color="auto" w:fill="auto"/>
            <w:vAlign w:val="center"/>
          </w:tcPr>
          <w:p w14:paraId="3D4CF0F3" w14:textId="7018F326" w:rsidR="009407F8" w:rsidRPr="007F3A27" w:rsidRDefault="009407F8"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4BC4620F" w14:textId="5ADC0077" w:rsidR="009407F8" w:rsidRPr="007F3A27" w:rsidRDefault="009407F8"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t>Within one business day of contact</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3382CFE1" w14:textId="77777777" w:rsidR="00C5770D" w:rsidRPr="00ED4828" w:rsidRDefault="007B6A44" w:rsidP="00890500">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47F2B3BD" w14:textId="33D95446" w:rsidR="00ED4828" w:rsidRPr="00ED4828" w:rsidRDefault="00ED4828" w:rsidP="00890500">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44E62EC7" w14:textId="77777777" w:rsidR="009407F8" w:rsidRPr="007F3A27" w:rsidRDefault="009407F8" w:rsidP="009407F8">
            <w:pPr>
              <w:widowControl/>
              <w:rPr>
                <w:rFonts w:ascii="Times New Roman" w:hAnsi="Times New Roman"/>
                <w:snapToGrid/>
                <w:color w:val="000000"/>
                <w:szCs w:val="24"/>
              </w:rPr>
            </w:pPr>
          </w:p>
        </w:tc>
      </w:tr>
      <w:tr w:rsidR="007F3A27" w:rsidRPr="007F3A27" w14:paraId="06D60E47" w14:textId="77777777" w:rsidTr="00C90028">
        <w:trPr>
          <w:trHeight w:val="1160"/>
        </w:trPr>
        <w:tc>
          <w:tcPr>
            <w:tcW w:w="719" w:type="dxa"/>
            <w:tcBorders>
              <w:top w:val="nil"/>
              <w:left w:val="single" w:sz="8" w:space="0" w:color="auto"/>
              <w:bottom w:val="single" w:sz="4" w:space="0" w:color="auto"/>
              <w:right w:val="single" w:sz="8" w:space="0" w:color="auto"/>
            </w:tcBorders>
            <w:shd w:val="clear" w:color="auto" w:fill="auto"/>
            <w:vAlign w:val="center"/>
          </w:tcPr>
          <w:p w14:paraId="19A8AC40" w14:textId="2EB7B6FF" w:rsidR="007F3A27"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6</w:t>
            </w:r>
          </w:p>
        </w:tc>
        <w:tc>
          <w:tcPr>
            <w:tcW w:w="2176" w:type="dxa"/>
            <w:tcBorders>
              <w:top w:val="nil"/>
              <w:left w:val="nil"/>
              <w:bottom w:val="single" w:sz="4" w:space="0" w:color="auto"/>
              <w:right w:val="single" w:sz="4" w:space="0" w:color="auto"/>
            </w:tcBorders>
            <w:shd w:val="clear" w:color="auto" w:fill="auto"/>
            <w:vAlign w:val="center"/>
          </w:tcPr>
          <w:p w14:paraId="1679201E" w14:textId="7777777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Average Call Wait</w:t>
            </w:r>
          </w:p>
          <w:p w14:paraId="76E4DACE" w14:textId="3FD1CEA1"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Time</w:t>
            </w:r>
          </w:p>
        </w:tc>
        <w:tc>
          <w:tcPr>
            <w:tcW w:w="1842" w:type="dxa"/>
            <w:tcBorders>
              <w:top w:val="nil"/>
              <w:left w:val="nil"/>
              <w:bottom w:val="single" w:sz="4" w:space="0" w:color="auto"/>
              <w:right w:val="single" w:sz="4" w:space="0" w:color="auto"/>
            </w:tcBorders>
            <w:shd w:val="clear" w:color="auto" w:fill="auto"/>
            <w:vAlign w:val="center"/>
          </w:tcPr>
          <w:p w14:paraId="6EF0C503" w14:textId="7777777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Time a caller spends</w:t>
            </w:r>
          </w:p>
          <w:p w14:paraId="44AAFC95" w14:textId="25C2EBB8"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waiting for a call center representative to answer a call while placed in a hold status</w:t>
            </w:r>
          </w:p>
        </w:tc>
        <w:tc>
          <w:tcPr>
            <w:tcW w:w="2455" w:type="dxa"/>
            <w:tcBorders>
              <w:top w:val="nil"/>
              <w:left w:val="nil"/>
              <w:bottom w:val="single" w:sz="4" w:space="0" w:color="auto"/>
              <w:right w:val="single" w:sz="4" w:space="0" w:color="auto"/>
            </w:tcBorders>
            <w:shd w:val="clear" w:color="auto" w:fill="auto"/>
            <w:vAlign w:val="center"/>
          </w:tcPr>
          <w:p w14:paraId="6EA8C1C2" w14:textId="325143C8" w:rsidR="007F3A27" w:rsidRPr="007F3A27" w:rsidRDefault="00BD581C" w:rsidP="007F3A27">
            <w:pPr>
              <w:widowControl/>
              <w:rPr>
                <w:rFonts w:ascii="Times New Roman" w:hAnsi="Times New Roman"/>
                <w:snapToGrid/>
                <w:color w:val="000000"/>
                <w:szCs w:val="24"/>
              </w:rPr>
            </w:pPr>
            <w:r>
              <w:rPr>
                <w:rFonts w:ascii="Times New Roman" w:hAnsi="Times New Roman"/>
                <w:snapToGrid/>
                <w:color w:val="000000"/>
                <w:szCs w:val="24"/>
              </w:rPr>
              <w:t>Time Placed on Hold- Time Removed from Hold</w:t>
            </w:r>
          </w:p>
        </w:tc>
        <w:tc>
          <w:tcPr>
            <w:tcW w:w="2096" w:type="dxa"/>
            <w:tcBorders>
              <w:top w:val="nil"/>
              <w:left w:val="nil"/>
              <w:bottom w:val="single" w:sz="4" w:space="0" w:color="auto"/>
              <w:right w:val="single" w:sz="4" w:space="0" w:color="auto"/>
            </w:tcBorders>
            <w:shd w:val="clear" w:color="auto" w:fill="auto"/>
            <w:vAlign w:val="center"/>
          </w:tcPr>
          <w:p w14:paraId="5B1E2350" w14:textId="56DE7E7E"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2E3DAD5F" w14:textId="0987425B" w:rsidR="007F3A27" w:rsidRPr="007F3A27" w:rsidRDefault="00ED4828" w:rsidP="007F3A27">
            <w:pPr>
              <w:widowControl/>
              <w:jc w:val="center"/>
              <w:rPr>
                <w:rFonts w:ascii="Times New Roman" w:hAnsi="Times New Roman"/>
                <w:snapToGrid/>
                <w:color w:val="000000"/>
                <w:szCs w:val="24"/>
              </w:rPr>
            </w:pPr>
            <w:r w:rsidRPr="00ED4828">
              <w:rPr>
                <w:rFonts w:ascii="Times New Roman" w:hAnsi="Times New Roman"/>
                <w:snapToGrid/>
                <w:color w:val="000000"/>
                <w:szCs w:val="24"/>
              </w:rPr>
              <w:t>&gt;</w:t>
            </w:r>
            <w:r w:rsidR="007F3A27" w:rsidRPr="007F3A27">
              <w:rPr>
                <w:rFonts w:ascii="Times New Roman" w:hAnsi="Times New Roman"/>
                <w:snapToGrid/>
                <w:color w:val="000000"/>
                <w:szCs w:val="24"/>
              </w:rPr>
              <w:t>2 Minutes</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14A04196" w14:textId="77777777" w:rsidR="007F3A27" w:rsidRPr="00ED4828" w:rsidRDefault="007B6A44" w:rsidP="00C5770D">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147C18AF" w14:textId="77777777" w:rsidR="00C5770D" w:rsidRPr="00ED4828" w:rsidRDefault="00C5770D" w:rsidP="00C5770D">
            <w:pPr>
              <w:widowControl/>
              <w:jc w:val="center"/>
              <w:rPr>
                <w:rFonts w:ascii="Times New Roman" w:hAnsi="Times New Roman"/>
                <w:b/>
                <w:snapToGrid/>
                <w:color w:val="000000"/>
                <w:szCs w:val="24"/>
              </w:rPr>
            </w:pPr>
          </w:p>
          <w:p w14:paraId="22ECF916" w14:textId="77777777" w:rsidR="00C5770D" w:rsidRPr="00ED4828" w:rsidRDefault="00C5770D" w:rsidP="00C5770D">
            <w:pPr>
              <w:widowControl/>
              <w:jc w:val="center"/>
              <w:rPr>
                <w:rFonts w:ascii="Times New Roman" w:hAnsi="Times New Roman"/>
                <w:b/>
                <w:snapToGrid/>
                <w:color w:val="000000"/>
                <w:szCs w:val="24"/>
              </w:rPr>
            </w:pPr>
          </w:p>
          <w:p w14:paraId="2A17F9F5" w14:textId="77777777" w:rsidR="00C5770D" w:rsidRPr="00ED4828" w:rsidRDefault="00C5770D" w:rsidP="00C5770D">
            <w:pPr>
              <w:widowControl/>
              <w:jc w:val="center"/>
              <w:rPr>
                <w:rFonts w:ascii="Times New Roman" w:hAnsi="Times New Roman"/>
                <w:b/>
                <w:snapToGrid/>
                <w:color w:val="000000"/>
                <w:szCs w:val="24"/>
              </w:rPr>
            </w:pPr>
          </w:p>
          <w:p w14:paraId="0F30F247" w14:textId="31371B1D" w:rsidR="00C5770D" w:rsidRPr="00ED4828" w:rsidRDefault="00C5770D" w:rsidP="00C5770D">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63CB3C52" w14:textId="43A3207F"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7F3A27" w:rsidRPr="007F3A27" w14:paraId="49C05DF2" w14:textId="77777777" w:rsidTr="00C90028">
        <w:trPr>
          <w:trHeight w:val="1160"/>
        </w:trPr>
        <w:tc>
          <w:tcPr>
            <w:tcW w:w="719" w:type="dxa"/>
            <w:tcBorders>
              <w:top w:val="nil"/>
              <w:left w:val="single" w:sz="8" w:space="0" w:color="auto"/>
              <w:bottom w:val="single" w:sz="4" w:space="0" w:color="auto"/>
              <w:right w:val="single" w:sz="8" w:space="0" w:color="auto"/>
            </w:tcBorders>
            <w:shd w:val="clear" w:color="auto" w:fill="auto"/>
            <w:vAlign w:val="center"/>
          </w:tcPr>
          <w:p w14:paraId="6E47DC59" w14:textId="71C51816" w:rsidR="007F3A27"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7</w:t>
            </w:r>
          </w:p>
        </w:tc>
        <w:tc>
          <w:tcPr>
            <w:tcW w:w="2176" w:type="dxa"/>
            <w:tcBorders>
              <w:top w:val="nil"/>
              <w:left w:val="nil"/>
              <w:bottom w:val="single" w:sz="4" w:space="0" w:color="auto"/>
              <w:right w:val="single" w:sz="4" w:space="0" w:color="auto"/>
            </w:tcBorders>
            <w:shd w:val="clear" w:color="auto" w:fill="auto"/>
            <w:vAlign w:val="center"/>
          </w:tcPr>
          <w:p w14:paraId="55DD2FBA" w14:textId="18C1DDF0"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IVR Queue Time</w:t>
            </w:r>
          </w:p>
        </w:tc>
        <w:tc>
          <w:tcPr>
            <w:tcW w:w="1842" w:type="dxa"/>
            <w:tcBorders>
              <w:top w:val="nil"/>
              <w:left w:val="nil"/>
              <w:bottom w:val="single" w:sz="4" w:space="0" w:color="auto"/>
              <w:right w:val="single" w:sz="4" w:space="0" w:color="auto"/>
            </w:tcBorders>
            <w:shd w:val="clear" w:color="auto" w:fill="auto"/>
            <w:vAlign w:val="center"/>
          </w:tcPr>
          <w:p w14:paraId="217CD3E8" w14:textId="606BFED3"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Time a caller spends in the IVR queue before connecting to a live agent</w:t>
            </w:r>
          </w:p>
        </w:tc>
        <w:tc>
          <w:tcPr>
            <w:tcW w:w="2455" w:type="dxa"/>
            <w:tcBorders>
              <w:top w:val="nil"/>
              <w:left w:val="nil"/>
              <w:bottom w:val="single" w:sz="4" w:space="0" w:color="auto"/>
              <w:right w:val="single" w:sz="4" w:space="0" w:color="auto"/>
            </w:tcBorders>
            <w:shd w:val="clear" w:color="auto" w:fill="auto"/>
            <w:vAlign w:val="center"/>
          </w:tcPr>
          <w:p w14:paraId="4CDA1CE2" w14:textId="32DD28E5" w:rsidR="007F3A27" w:rsidRPr="007F3A27" w:rsidRDefault="007D5423" w:rsidP="007F3A27">
            <w:pPr>
              <w:widowControl/>
              <w:rPr>
                <w:rFonts w:ascii="Times New Roman" w:hAnsi="Times New Roman"/>
                <w:snapToGrid/>
                <w:color w:val="000000"/>
                <w:szCs w:val="24"/>
              </w:rPr>
            </w:pPr>
            <w:r>
              <w:rPr>
                <w:rFonts w:ascii="Times New Roman" w:hAnsi="Times New Roman"/>
                <w:snapToGrid/>
                <w:color w:val="000000"/>
                <w:szCs w:val="24"/>
              </w:rPr>
              <w:t>Call Initiation Time – Connection Time to Live Agent</w:t>
            </w:r>
          </w:p>
        </w:tc>
        <w:tc>
          <w:tcPr>
            <w:tcW w:w="2096" w:type="dxa"/>
            <w:tcBorders>
              <w:top w:val="nil"/>
              <w:left w:val="nil"/>
              <w:bottom w:val="single" w:sz="4" w:space="0" w:color="auto"/>
              <w:right w:val="single" w:sz="4" w:space="0" w:color="auto"/>
            </w:tcBorders>
            <w:shd w:val="clear" w:color="auto" w:fill="auto"/>
            <w:vAlign w:val="center"/>
          </w:tcPr>
          <w:p w14:paraId="6692ED61" w14:textId="0A4D0110"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2DA995EE" w14:textId="472E7C22"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&lt;6 Minutes</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400E5F18" w14:textId="77777777" w:rsidR="007F3A27" w:rsidRPr="00ED4828" w:rsidRDefault="007B6A44" w:rsidP="00C5770D">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58796C93" w14:textId="77777777" w:rsidR="00C5770D" w:rsidRPr="00ED4828" w:rsidRDefault="00C5770D" w:rsidP="00C5770D">
            <w:pPr>
              <w:widowControl/>
              <w:jc w:val="center"/>
              <w:rPr>
                <w:rFonts w:ascii="Times New Roman" w:hAnsi="Times New Roman"/>
                <w:b/>
                <w:snapToGrid/>
                <w:color w:val="000000"/>
                <w:szCs w:val="24"/>
              </w:rPr>
            </w:pPr>
          </w:p>
          <w:p w14:paraId="6A708BB3" w14:textId="77777777" w:rsidR="00C5770D" w:rsidRPr="00ED4828" w:rsidRDefault="00C5770D" w:rsidP="00C5770D">
            <w:pPr>
              <w:widowControl/>
              <w:jc w:val="center"/>
              <w:rPr>
                <w:rFonts w:ascii="Times New Roman" w:hAnsi="Times New Roman"/>
                <w:b/>
                <w:snapToGrid/>
                <w:color w:val="000000"/>
                <w:szCs w:val="24"/>
              </w:rPr>
            </w:pPr>
          </w:p>
          <w:p w14:paraId="5DE99052" w14:textId="6A701F60" w:rsidR="00C5770D" w:rsidRPr="00ED4828" w:rsidRDefault="00C5770D" w:rsidP="00C5770D">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645270DB" w14:textId="534E5272"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7F3A27" w:rsidRPr="007F3A27" w14:paraId="51518D77" w14:textId="77777777" w:rsidTr="00890500">
        <w:trPr>
          <w:trHeight w:val="1160"/>
        </w:trPr>
        <w:tc>
          <w:tcPr>
            <w:tcW w:w="719" w:type="dxa"/>
            <w:tcBorders>
              <w:top w:val="nil"/>
              <w:left w:val="single" w:sz="8" w:space="0" w:color="auto"/>
              <w:bottom w:val="single" w:sz="4" w:space="0" w:color="auto"/>
              <w:right w:val="single" w:sz="8" w:space="0" w:color="auto"/>
            </w:tcBorders>
            <w:shd w:val="clear" w:color="auto" w:fill="auto"/>
            <w:vAlign w:val="center"/>
          </w:tcPr>
          <w:p w14:paraId="32B09CBC" w14:textId="790BE643" w:rsidR="007F3A27"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8</w:t>
            </w:r>
          </w:p>
        </w:tc>
        <w:tc>
          <w:tcPr>
            <w:tcW w:w="2176" w:type="dxa"/>
            <w:tcBorders>
              <w:top w:val="nil"/>
              <w:left w:val="nil"/>
              <w:bottom w:val="single" w:sz="4" w:space="0" w:color="auto"/>
              <w:right w:val="single" w:sz="4" w:space="0" w:color="auto"/>
            </w:tcBorders>
            <w:shd w:val="clear" w:color="auto" w:fill="auto"/>
            <w:vAlign w:val="center"/>
          </w:tcPr>
          <w:p w14:paraId="3C799A76" w14:textId="521C45E5"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Abandon Call Rate</w:t>
            </w:r>
          </w:p>
        </w:tc>
        <w:tc>
          <w:tcPr>
            <w:tcW w:w="1842" w:type="dxa"/>
            <w:tcBorders>
              <w:top w:val="nil"/>
              <w:left w:val="nil"/>
              <w:bottom w:val="single" w:sz="4" w:space="0" w:color="auto"/>
              <w:right w:val="single" w:sz="4" w:space="0" w:color="auto"/>
            </w:tcBorders>
            <w:shd w:val="clear" w:color="auto" w:fill="auto"/>
            <w:vAlign w:val="center"/>
          </w:tcPr>
          <w:p w14:paraId="20276342" w14:textId="21B2324B"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Percentage of inbound phone calls abandoned by the customer before speaking to a live agent</w:t>
            </w:r>
          </w:p>
        </w:tc>
        <w:tc>
          <w:tcPr>
            <w:tcW w:w="2455" w:type="dxa"/>
            <w:tcBorders>
              <w:top w:val="nil"/>
              <w:left w:val="nil"/>
              <w:bottom w:val="single" w:sz="4" w:space="0" w:color="auto"/>
              <w:right w:val="single" w:sz="4" w:space="0" w:color="auto"/>
            </w:tcBorders>
            <w:shd w:val="clear" w:color="auto" w:fill="auto"/>
            <w:vAlign w:val="center"/>
          </w:tcPr>
          <w:p w14:paraId="22178BE8" w14:textId="1F835BE6"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of </w:t>
            </w:r>
            <w:r w:rsidR="007D5423">
              <w:rPr>
                <w:rFonts w:ascii="Times New Roman" w:hAnsi="Times New Roman"/>
                <w:snapToGrid/>
                <w:color w:val="000000"/>
                <w:szCs w:val="24"/>
              </w:rPr>
              <w:t>A</w:t>
            </w:r>
            <w:r w:rsidRPr="007F3A27">
              <w:rPr>
                <w:rFonts w:ascii="Times New Roman" w:hAnsi="Times New Roman"/>
                <w:snapToGrid/>
                <w:color w:val="000000"/>
                <w:szCs w:val="24"/>
              </w:rPr>
              <w:t xml:space="preserve">bandoned Calls / Total </w:t>
            </w:r>
            <w:r w:rsidR="007D5423">
              <w:rPr>
                <w:rFonts w:ascii="Times New Roman" w:hAnsi="Times New Roman"/>
                <w:snapToGrid/>
                <w:color w:val="000000"/>
                <w:szCs w:val="24"/>
              </w:rPr>
              <w:t>N</w:t>
            </w:r>
            <w:r w:rsidRPr="007F3A27">
              <w:rPr>
                <w:rFonts w:ascii="Times New Roman" w:hAnsi="Times New Roman"/>
                <w:snapToGrid/>
                <w:color w:val="000000"/>
                <w:szCs w:val="24"/>
              </w:rPr>
              <w:t xml:space="preserve">umber of </w:t>
            </w:r>
            <w:r w:rsidR="007D5423">
              <w:rPr>
                <w:rFonts w:ascii="Times New Roman" w:hAnsi="Times New Roman"/>
                <w:snapToGrid/>
                <w:color w:val="000000"/>
                <w:szCs w:val="24"/>
              </w:rPr>
              <w:t>C</w:t>
            </w:r>
            <w:r w:rsidRPr="007F3A27">
              <w:rPr>
                <w:rFonts w:ascii="Times New Roman" w:hAnsi="Times New Roman"/>
                <w:snapToGrid/>
                <w:color w:val="000000"/>
                <w:szCs w:val="24"/>
              </w:rPr>
              <w:t>alls</w:t>
            </w:r>
          </w:p>
        </w:tc>
        <w:tc>
          <w:tcPr>
            <w:tcW w:w="2096" w:type="dxa"/>
            <w:tcBorders>
              <w:top w:val="nil"/>
              <w:left w:val="nil"/>
              <w:bottom w:val="single" w:sz="4" w:space="0" w:color="auto"/>
              <w:right w:val="single" w:sz="4" w:space="0" w:color="auto"/>
            </w:tcBorders>
            <w:shd w:val="clear" w:color="auto" w:fill="auto"/>
            <w:vAlign w:val="center"/>
          </w:tcPr>
          <w:p w14:paraId="7C5F0E35" w14:textId="534DD15E"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65B0F9AB" w14:textId="6B65ED65"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&lt;5%</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3EEF5606" w14:textId="77777777" w:rsidR="007F3A27" w:rsidRPr="00ED4828" w:rsidRDefault="007B6A44" w:rsidP="00890500">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52C57D47" w14:textId="77777777" w:rsidR="00C5770D" w:rsidRPr="00ED4828" w:rsidRDefault="00C5770D" w:rsidP="00890500">
            <w:pPr>
              <w:widowControl/>
              <w:jc w:val="center"/>
              <w:rPr>
                <w:rFonts w:ascii="Times New Roman" w:hAnsi="Times New Roman"/>
                <w:b/>
                <w:snapToGrid/>
                <w:color w:val="000000"/>
                <w:szCs w:val="24"/>
              </w:rPr>
            </w:pPr>
          </w:p>
          <w:p w14:paraId="076B23D0" w14:textId="77777777" w:rsidR="00C5770D" w:rsidRPr="00ED4828" w:rsidRDefault="00C5770D" w:rsidP="00890500">
            <w:pPr>
              <w:widowControl/>
              <w:jc w:val="center"/>
              <w:rPr>
                <w:rFonts w:ascii="Times New Roman" w:hAnsi="Times New Roman"/>
                <w:b/>
                <w:snapToGrid/>
                <w:color w:val="000000"/>
                <w:szCs w:val="24"/>
              </w:rPr>
            </w:pPr>
          </w:p>
          <w:p w14:paraId="5166FD0C" w14:textId="2CA9C158" w:rsidR="00C5770D" w:rsidRPr="00ED4828" w:rsidRDefault="00C5770D" w:rsidP="00890500">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77068CB9" w14:textId="04F56EA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7F3A27" w:rsidRPr="007F3A27" w14:paraId="65CF9F48" w14:textId="77777777" w:rsidTr="00890500">
        <w:trPr>
          <w:trHeight w:val="1160"/>
        </w:trPr>
        <w:tc>
          <w:tcPr>
            <w:tcW w:w="719" w:type="dxa"/>
            <w:tcBorders>
              <w:top w:val="nil"/>
              <w:left w:val="single" w:sz="8" w:space="0" w:color="auto"/>
              <w:bottom w:val="single" w:sz="4" w:space="0" w:color="auto"/>
              <w:right w:val="single" w:sz="8" w:space="0" w:color="auto"/>
            </w:tcBorders>
            <w:shd w:val="clear" w:color="auto" w:fill="auto"/>
            <w:vAlign w:val="center"/>
          </w:tcPr>
          <w:p w14:paraId="033D21E8" w14:textId="7FACF885" w:rsidR="007F3A27"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9</w:t>
            </w:r>
          </w:p>
        </w:tc>
        <w:tc>
          <w:tcPr>
            <w:tcW w:w="2176" w:type="dxa"/>
            <w:tcBorders>
              <w:top w:val="nil"/>
              <w:left w:val="nil"/>
              <w:bottom w:val="single" w:sz="4" w:space="0" w:color="auto"/>
              <w:right w:val="single" w:sz="4" w:space="0" w:color="auto"/>
            </w:tcBorders>
            <w:shd w:val="clear" w:color="auto" w:fill="auto"/>
            <w:vAlign w:val="center"/>
          </w:tcPr>
          <w:p w14:paraId="5B4A676B" w14:textId="3A662BF3"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Customer Service</w:t>
            </w:r>
          </w:p>
        </w:tc>
        <w:tc>
          <w:tcPr>
            <w:tcW w:w="1842" w:type="dxa"/>
            <w:tcBorders>
              <w:top w:val="nil"/>
              <w:left w:val="nil"/>
              <w:bottom w:val="single" w:sz="4" w:space="0" w:color="auto"/>
              <w:right w:val="single" w:sz="4" w:space="0" w:color="auto"/>
            </w:tcBorders>
            <w:shd w:val="clear" w:color="auto" w:fill="auto"/>
            <w:vAlign w:val="center"/>
          </w:tcPr>
          <w:p w14:paraId="506E5F2C" w14:textId="7CB0E3F0"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 Amount of business days until a problem is resolved</w:t>
            </w:r>
          </w:p>
        </w:tc>
        <w:tc>
          <w:tcPr>
            <w:tcW w:w="2455" w:type="dxa"/>
            <w:tcBorders>
              <w:top w:val="nil"/>
              <w:left w:val="nil"/>
              <w:bottom w:val="single" w:sz="4" w:space="0" w:color="auto"/>
              <w:right w:val="single" w:sz="4" w:space="0" w:color="auto"/>
            </w:tcBorders>
            <w:shd w:val="clear" w:color="auto" w:fill="auto"/>
            <w:vAlign w:val="center"/>
          </w:tcPr>
          <w:p w14:paraId="3545E9A9" w14:textId="2231E94E"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Date </w:t>
            </w:r>
            <w:r w:rsidR="007D5423">
              <w:rPr>
                <w:rFonts w:ascii="Times New Roman" w:hAnsi="Times New Roman"/>
                <w:snapToGrid/>
                <w:color w:val="000000"/>
                <w:szCs w:val="24"/>
              </w:rPr>
              <w:t>I</w:t>
            </w:r>
            <w:r w:rsidRPr="007F3A27">
              <w:rPr>
                <w:rFonts w:ascii="Times New Roman" w:hAnsi="Times New Roman"/>
                <w:snapToGrid/>
                <w:color w:val="000000"/>
                <w:szCs w:val="24"/>
              </w:rPr>
              <w:t xml:space="preserve">ssue </w:t>
            </w:r>
            <w:r w:rsidR="007D5423">
              <w:rPr>
                <w:rFonts w:ascii="Times New Roman" w:hAnsi="Times New Roman"/>
                <w:snapToGrid/>
                <w:color w:val="000000"/>
                <w:szCs w:val="24"/>
              </w:rPr>
              <w:t>R</w:t>
            </w:r>
            <w:r w:rsidRPr="007F3A27">
              <w:rPr>
                <w:rFonts w:ascii="Times New Roman" w:hAnsi="Times New Roman"/>
                <w:snapToGrid/>
                <w:color w:val="000000"/>
                <w:szCs w:val="24"/>
              </w:rPr>
              <w:t xml:space="preserve">esolved - Date Contractor was </w:t>
            </w:r>
            <w:r w:rsidR="007D5423">
              <w:rPr>
                <w:rFonts w:ascii="Times New Roman" w:hAnsi="Times New Roman"/>
                <w:snapToGrid/>
                <w:color w:val="000000"/>
                <w:szCs w:val="24"/>
              </w:rPr>
              <w:t>N</w:t>
            </w:r>
            <w:r w:rsidRPr="007F3A27">
              <w:rPr>
                <w:rFonts w:ascii="Times New Roman" w:hAnsi="Times New Roman"/>
                <w:snapToGrid/>
                <w:color w:val="000000"/>
                <w:szCs w:val="24"/>
              </w:rPr>
              <w:t xml:space="preserve">otified of </w:t>
            </w:r>
            <w:r w:rsidR="007D5423">
              <w:rPr>
                <w:rFonts w:ascii="Times New Roman" w:hAnsi="Times New Roman"/>
                <w:snapToGrid/>
                <w:color w:val="000000"/>
                <w:szCs w:val="24"/>
              </w:rPr>
              <w:t>I</w:t>
            </w:r>
            <w:r w:rsidRPr="007F3A27">
              <w:rPr>
                <w:rFonts w:ascii="Times New Roman" w:hAnsi="Times New Roman"/>
                <w:snapToGrid/>
                <w:color w:val="000000"/>
                <w:szCs w:val="24"/>
              </w:rPr>
              <w:t>ssue</w:t>
            </w:r>
          </w:p>
        </w:tc>
        <w:tc>
          <w:tcPr>
            <w:tcW w:w="2096" w:type="dxa"/>
            <w:tcBorders>
              <w:top w:val="nil"/>
              <w:left w:val="nil"/>
              <w:bottom w:val="single" w:sz="4" w:space="0" w:color="auto"/>
              <w:right w:val="single" w:sz="4" w:space="0" w:color="auto"/>
            </w:tcBorders>
            <w:shd w:val="clear" w:color="auto" w:fill="auto"/>
            <w:vAlign w:val="center"/>
          </w:tcPr>
          <w:p w14:paraId="5621C798" w14:textId="1ACC924E"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68F2EBD5" w14:textId="35156D4A"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2 Business days</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4A4E2D82" w14:textId="7BCFC1AB" w:rsidR="007F3A27" w:rsidRPr="00ED4828" w:rsidRDefault="007B6A44" w:rsidP="00890500">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3434B9FB" w14:textId="4FFD6FF3"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7F3A27" w:rsidRPr="007F3A27" w14:paraId="5586EB5A" w14:textId="77777777" w:rsidTr="00890500">
        <w:trPr>
          <w:trHeight w:val="1160"/>
        </w:trPr>
        <w:tc>
          <w:tcPr>
            <w:tcW w:w="719" w:type="dxa"/>
            <w:tcBorders>
              <w:top w:val="nil"/>
              <w:left w:val="single" w:sz="8" w:space="0" w:color="auto"/>
              <w:bottom w:val="single" w:sz="4" w:space="0" w:color="auto"/>
              <w:right w:val="single" w:sz="8" w:space="0" w:color="auto"/>
            </w:tcBorders>
            <w:shd w:val="clear" w:color="auto" w:fill="auto"/>
            <w:vAlign w:val="center"/>
          </w:tcPr>
          <w:p w14:paraId="42492C7D" w14:textId="55A7D32A"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1</w:t>
            </w:r>
            <w:r>
              <w:rPr>
                <w:rFonts w:ascii="Times New Roman" w:hAnsi="Times New Roman"/>
                <w:snapToGrid/>
                <w:color w:val="000000"/>
                <w:szCs w:val="24"/>
              </w:rPr>
              <w:t>0</w:t>
            </w:r>
          </w:p>
        </w:tc>
        <w:tc>
          <w:tcPr>
            <w:tcW w:w="2176" w:type="dxa"/>
            <w:tcBorders>
              <w:top w:val="nil"/>
              <w:left w:val="nil"/>
              <w:bottom w:val="single" w:sz="4" w:space="0" w:color="auto"/>
              <w:right w:val="single" w:sz="4" w:space="0" w:color="auto"/>
            </w:tcBorders>
            <w:shd w:val="clear" w:color="auto" w:fill="auto"/>
            <w:vAlign w:val="center"/>
          </w:tcPr>
          <w:p w14:paraId="0C3C9D3E" w14:textId="099BC1EE"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Customer Satisfaction</w:t>
            </w:r>
          </w:p>
        </w:tc>
        <w:tc>
          <w:tcPr>
            <w:tcW w:w="1842" w:type="dxa"/>
            <w:tcBorders>
              <w:top w:val="nil"/>
              <w:left w:val="nil"/>
              <w:bottom w:val="single" w:sz="4" w:space="0" w:color="auto"/>
              <w:right w:val="single" w:sz="4" w:space="0" w:color="auto"/>
            </w:tcBorders>
            <w:shd w:val="clear" w:color="auto" w:fill="auto"/>
            <w:vAlign w:val="center"/>
          </w:tcPr>
          <w:p w14:paraId="0C69013C" w14:textId="376B8A39"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Initial customer service levels will be baselined within the first 6 months of the contract. Each </w:t>
            </w:r>
            <w:r w:rsidRPr="007F3A27">
              <w:rPr>
                <w:rFonts w:ascii="Times New Roman" w:hAnsi="Times New Roman"/>
                <w:snapToGrid/>
                <w:color w:val="000000"/>
                <w:szCs w:val="24"/>
              </w:rPr>
              <w:lastRenderedPageBreak/>
              <w:t>additional Customer Service Reporting period will show incremental improvement in customer service levels</w:t>
            </w:r>
          </w:p>
        </w:tc>
        <w:tc>
          <w:tcPr>
            <w:tcW w:w="2455" w:type="dxa"/>
            <w:tcBorders>
              <w:top w:val="nil"/>
              <w:left w:val="nil"/>
              <w:bottom w:val="single" w:sz="4" w:space="0" w:color="auto"/>
              <w:right w:val="single" w:sz="4" w:space="0" w:color="auto"/>
            </w:tcBorders>
            <w:shd w:val="clear" w:color="auto" w:fill="auto"/>
            <w:vAlign w:val="center"/>
          </w:tcPr>
          <w:p w14:paraId="336106A2" w14:textId="33A2807A"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lastRenderedPageBreak/>
              <w:t>Average survey response Score = Sum of scores received / # of survey responses</w:t>
            </w:r>
          </w:p>
        </w:tc>
        <w:tc>
          <w:tcPr>
            <w:tcW w:w="2096" w:type="dxa"/>
            <w:tcBorders>
              <w:top w:val="nil"/>
              <w:left w:val="nil"/>
              <w:bottom w:val="single" w:sz="4" w:space="0" w:color="auto"/>
              <w:right w:val="single" w:sz="4" w:space="0" w:color="auto"/>
            </w:tcBorders>
            <w:shd w:val="clear" w:color="auto" w:fill="auto"/>
            <w:vAlign w:val="center"/>
          </w:tcPr>
          <w:p w14:paraId="2C48324B" w14:textId="7C27A501"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Semi-Annual</w:t>
            </w:r>
          </w:p>
        </w:tc>
        <w:tc>
          <w:tcPr>
            <w:tcW w:w="1372" w:type="dxa"/>
            <w:tcBorders>
              <w:top w:val="nil"/>
              <w:left w:val="nil"/>
              <w:bottom w:val="single" w:sz="4" w:space="0" w:color="auto"/>
              <w:right w:val="nil"/>
            </w:tcBorders>
            <w:shd w:val="clear" w:color="auto" w:fill="auto"/>
            <w:vAlign w:val="center"/>
          </w:tcPr>
          <w:p w14:paraId="68BE3EFC" w14:textId="17F20BA8"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4</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65833E48" w14:textId="46D0D6A4" w:rsidR="00C5770D" w:rsidRPr="00ED4828" w:rsidRDefault="00890500" w:rsidP="00890500">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76F95035" w14:textId="4AC2561B"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7F3A27" w:rsidRPr="007F3A27" w14:paraId="08E4F0B2" w14:textId="77777777" w:rsidTr="00EB27D4">
        <w:trPr>
          <w:trHeight w:val="260"/>
        </w:trPr>
        <w:tc>
          <w:tcPr>
            <w:tcW w:w="14293" w:type="dxa"/>
            <w:gridSpan w:val="8"/>
            <w:tcBorders>
              <w:top w:val="nil"/>
              <w:left w:val="single" w:sz="8" w:space="0" w:color="auto"/>
              <w:bottom w:val="single" w:sz="4" w:space="0" w:color="auto"/>
              <w:right w:val="single" w:sz="8" w:space="0" w:color="auto"/>
            </w:tcBorders>
            <w:shd w:val="clear" w:color="auto" w:fill="D9E2F3" w:themeFill="accent1" w:themeFillTint="33"/>
            <w:vAlign w:val="center"/>
          </w:tcPr>
          <w:p w14:paraId="74EDA61B" w14:textId="77777777" w:rsidR="007F3A27" w:rsidRPr="007F3A27" w:rsidRDefault="007F3A27" w:rsidP="007F3A27">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Reporting</w:t>
            </w:r>
          </w:p>
          <w:p w14:paraId="5D866BDD" w14:textId="0A3A2D6F" w:rsidR="007F3A27" w:rsidRPr="007F3A27" w:rsidRDefault="007F3A27" w:rsidP="007F3A27">
            <w:pPr>
              <w:widowControl/>
              <w:jc w:val="center"/>
              <w:rPr>
                <w:rFonts w:ascii="Times New Roman" w:hAnsi="Times New Roman"/>
                <w:b/>
                <w:bCs/>
                <w:snapToGrid/>
                <w:color w:val="000000"/>
                <w:szCs w:val="24"/>
              </w:rPr>
            </w:pPr>
          </w:p>
        </w:tc>
      </w:tr>
      <w:tr w:rsidR="007F3A27" w:rsidRPr="007F3A27" w14:paraId="5034EE10" w14:textId="77777777" w:rsidTr="00C90028">
        <w:trPr>
          <w:trHeight w:val="1160"/>
        </w:trPr>
        <w:tc>
          <w:tcPr>
            <w:tcW w:w="719" w:type="dxa"/>
            <w:tcBorders>
              <w:top w:val="nil"/>
              <w:left w:val="single" w:sz="8" w:space="0" w:color="auto"/>
              <w:bottom w:val="single" w:sz="4" w:space="0" w:color="auto"/>
              <w:right w:val="single" w:sz="8" w:space="0" w:color="auto"/>
            </w:tcBorders>
            <w:shd w:val="clear" w:color="auto" w:fill="auto"/>
            <w:vAlign w:val="center"/>
            <w:hideMark/>
          </w:tcPr>
          <w:p w14:paraId="27899B92" w14:textId="408B713C" w:rsidR="007F3A27"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11</w:t>
            </w:r>
          </w:p>
        </w:tc>
        <w:tc>
          <w:tcPr>
            <w:tcW w:w="2176" w:type="dxa"/>
            <w:tcBorders>
              <w:top w:val="nil"/>
              <w:left w:val="nil"/>
              <w:bottom w:val="single" w:sz="4" w:space="0" w:color="auto"/>
              <w:right w:val="single" w:sz="4" w:space="0" w:color="auto"/>
            </w:tcBorders>
            <w:shd w:val="clear" w:color="auto" w:fill="auto"/>
            <w:vAlign w:val="center"/>
            <w:hideMark/>
          </w:tcPr>
          <w:p w14:paraId="65220053" w14:textId="7777777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Reports</w:t>
            </w:r>
          </w:p>
        </w:tc>
        <w:tc>
          <w:tcPr>
            <w:tcW w:w="1842" w:type="dxa"/>
            <w:tcBorders>
              <w:top w:val="nil"/>
              <w:left w:val="nil"/>
              <w:bottom w:val="single" w:sz="4" w:space="0" w:color="auto"/>
              <w:right w:val="single" w:sz="4" w:space="0" w:color="auto"/>
            </w:tcBorders>
            <w:shd w:val="clear" w:color="auto" w:fill="auto"/>
            <w:vAlign w:val="center"/>
            <w:hideMark/>
          </w:tcPr>
          <w:p w14:paraId="647365E6" w14:textId="7777777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Contractor must submit reports to State or provide a means to access reports</w:t>
            </w:r>
          </w:p>
        </w:tc>
        <w:tc>
          <w:tcPr>
            <w:tcW w:w="2455" w:type="dxa"/>
            <w:tcBorders>
              <w:top w:val="nil"/>
              <w:left w:val="nil"/>
              <w:bottom w:val="single" w:sz="4" w:space="0" w:color="auto"/>
              <w:right w:val="single" w:sz="4" w:space="0" w:color="auto"/>
            </w:tcBorders>
            <w:shd w:val="clear" w:color="auto" w:fill="auto"/>
            <w:vAlign w:val="center"/>
            <w:hideMark/>
          </w:tcPr>
          <w:p w14:paraId="3A1926BC" w14:textId="45A62A5B"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 xml:space="preserve">f Reports Provided/Number </w:t>
            </w:r>
            <w:r w:rsidR="007D5423">
              <w:rPr>
                <w:rFonts w:ascii="Times New Roman" w:hAnsi="Times New Roman"/>
                <w:snapToGrid/>
                <w:color w:val="000000"/>
                <w:szCs w:val="24"/>
              </w:rPr>
              <w:t>o</w:t>
            </w:r>
            <w:r w:rsidR="007D5423" w:rsidRPr="007F3A27">
              <w:rPr>
                <w:rFonts w:ascii="Times New Roman" w:hAnsi="Times New Roman"/>
                <w:snapToGrid/>
                <w:color w:val="000000"/>
                <w:szCs w:val="24"/>
              </w:rPr>
              <w:t>f Reports Requested</w:t>
            </w:r>
          </w:p>
        </w:tc>
        <w:tc>
          <w:tcPr>
            <w:tcW w:w="2096" w:type="dxa"/>
            <w:tcBorders>
              <w:top w:val="nil"/>
              <w:left w:val="nil"/>
              <w:bottom w:val="single" w:sz="4" w:space="0" w:color="auto"/>
              <w:right w:val="single" w:sz="4" w:space="0" w:color="auto"/>
            </w:tcBorders>
            <w:shd w:val="clear" w:color="auto" w:fill="auto"/>
            <w:vAlign w:val="center"/>
            <w:hideMark/>
          </w:tcPr>
          <w:p w14:paraId="71EFCFA3" w14:textId="387B0FF3"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hideMark/>
          </w:tcPr>
          <w:p w14:paraId="17FD9C26" w14:textId="77777777"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100%</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hideMark/>
          </w:tcPr>
          <w:p w14:paraId="46D3DF5C" w14:textId="77777777" w:rsidR="007F3A27" w:rsidRPr="00ED4828" w:rsidRDefault="00641A3B" w:rsidP="00C5770D">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1441A403" w14:textId="77777777" w:rsidR="00C5770D" w:rsidRPr="00ED4828" w:rsidRDefault="00C5770D" w:rsidP="00C5770D">
            <w:pPr>
              <w:widowControl/>
              <w:jc w:val="center"/>
              <w:rPr>
                <w:rFonts w:ascii="Times New Roman" w:hAnsi="Times New Roman"/>
                <w:b/>
                <w:snapToGrid/>
                <w:color w:val="000000"/>
                <w:szCs w:val="24"/>
              </w:rPr>
            </w:pPr>
          </w:p>
          <w:p w14:paraId="775C2210" w14:textId="19134B6F" w:rsidR="00C5770D" w:rsidRPr="00ED4828" w:rsidRDefault="00C5770D" w:rsidP="00C5770D">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hideMark/>
          </w:tcPr>
          <w:p w14:paraId="2493ABDC" w14:textId="7777777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7F3A27" w:rsidRPr="007F3A27" w14:paraId="120262CD" w14:textId="77777777" w:rsidTr="00C90028">
        <w:trPr>
          <w:trHeight w:val="746"/>
        </w:trPr>
        <w:tc>
          <w:tcPr>
            <w:tcW w:w="719" w:type="dxa"/>
            <w:tcBorders>
              <w:top w:val="nil"/>
              <w:left w:val="single" w:sz="8" w:space="0" w:color="auto"/>
              <w:bottom w:val="single" w:sz="4" w:space="0" w:color="auto"/>
              <w:right w:val="single" w:sz="8" w:space="0" w:color="auto"/>
            </w:tcBorders>
            <w:shd w:val="clear" w:color="auto" w:fill="auto"/>
            <w:vAlign w:val="center"/>
          </w:tcPr>
          <w:p w14:paraId="478E48F4" w14:textId="3998017A" w:rsidR="007F3A27" w:rsidRP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12</w:t>
            </w:r>
          </w:p>
        </w:tc>
        <w:tc>
          <w:tcPr>
            <w:tcW w:w="2176" w:type="dxa"/>
            <w:tcBorders>
              <w:top w:val="nil"/>
              <w:left w:val="nil"/>
              <w:bottom w:val="single" w:sz="4" w:space="0" w:color="auto"/>
              <w:right w:val="single" w:sz="4" w:space="0" w:color="auto"/>
            </w:tcBorders>
            <w:shd w:val="clear" w:color="auto" w:fill="auto"/>
            <w:vAlign w:val="center"/>
          </w:tcPr>
          <w:p w14:paraId="389180A6" w14:textId="3B91404C"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Monthly Report Turnaround </w:t>
            </w:r>
          </w:p>
        </w:tc>
        <w:tc>
          <w:tcPr>
            <w:tcW w:w="1842" w:type="dxa"/>
            <w:tcBorders>
              <w:top w:val="nil"/>
              <w:left w:val="nil"/>
              <w:bottom w:val="single" w:sz="4" w:space="0" w:color="auto"/>
              <w:right w:val="single" w:sz="4" w:space="0" w:color="auto"/>
            </w:tcBorders>
            <w:shd w:val="clear" w:color="auto" w:fill="auto"/>
            <w:vAlign w:val="center"/>
          </w:tcPr>
          <w:p w14:paraId="41012923" w14:textId="48BEDBE6"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Amount of days from month end to provide required standard reports </w:t>
            </w:r>
          </w:p>
        </w:tc>
        <w:tc>
          <w:tcPr>
            <w:tcW w:w="2455" w:type="dxa"/>
            <w:tcBorders>
              <w:top w:val="nil"/>
              <w:left w:val="nil"/>
              <w:bottom w:val="single" w:sz="4" w:space="0" w:color="auto"/>
              <w:right w:val="single" w:sz="4" w:space="0" w:color="auto"/>
            </w:tcBorders>
            <w:shd w:val="clear" w:color="auto" w:fill="auto"/>
            <w:vAlign w:val="center"/>
          </w:tcPr>
          <w:p w14:paraId="6493EC78" w14:textId="0A78E7B4"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Date of Report Receipt – First Day of the Month</w:t>
            </w:r>
          </w:p>
        </w:tc>
        <w:tc>
          <w:tcPr>
            <w:tcW w:w="2096" w:type="dxa"/>
            <w:tcBorders>
              <w:top w:val="nil"/>
              <w:left w:val="nil"/>
              <w:bottom w:val="single" w:sz="4" w:space="0" w:color="auto"/>
              <w:right w:val="single" w:sz="4" w:space="0" w:color="auto"/>
            </w:tcBorders>
            <w:shd w:val="clear" w:color="auto" w:fill="auto"/>
            <w:vAlign w:val="center"/>
          </w:tcPr>
          <w:p w14:paraId="19E39FBF" w14:textId="16446879"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 xml:space="preserve">Quarterly </w:t>
            </w:r>
          </w:p>
        </w:tc>
        <w:tc>
          <w:tcPr>
            <w:tcW w:w="1372" w:type="dxa"/>
            <w:tcBorders>
              <w:top w:val="nil"/>
              <w:left w:val="nil"/>
              <w:bottom w:val="single" w:sz="4" w:space="0" w:color="auto"/>
              <w:right w:val="nil"/>
            </w:tcBorders>
            <w:shd w:val="clear" w:color="auto" w:fill="auto"/>
            <w:vAlign w:val="center"/>
          </w:tcPr>
          <w:p w14:paraId="4C74284B" w14:textId="0E824B65"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2 business days</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54FB9169" w14:textId="77777777" w:rsidR="007F3A27" w:rsidRPr="00ED4828" w:rsidRDefault="00641A3B" w:rsidP="00C5770D">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60F21E8F" w14:textId="77777777" w:rsidR="00C5770D" w:rsidRPr="00ED4828" w:rsidRDefault="00C5770D" w:rsidP="00C5770D">
            <w:pPr>
              <w:widowControl/>
              <w:jc w:val="center"/>
              <w:rPr>
                <w:rFonts w:ascii="Times New Roman" w:hAnsi="Times New Roman"/>
                <w:b/>
                <w:snapToGrid/>
                <w:color w:val="000000"/>
                <w:szCs w:val="24"/>
              </w:rPr>
            </w:pPr>
          </w:p>
          <w:p w14:paraId="1F3AB125" w14:textId="3866F5D8" w:rsidR="00C5770D" w:rsidRPr="00ED4828" w:rsidRDefault="00C5770D" w:rsidP="00C5770D">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29AAA180" w14:textId="77777777" w:rsidR="007F3A27" w:rsidRPr="007F3A27" w:rsidRDefault="007F3A27" w:rsidP="007F3A27">
            <w:pPr>
              <w:widowControl/>
              <w:rPr>
                <w:rFonts w:ascii="Times New Roman" w:hAnsi="Times New Roman"/>
                <w:snapToGrid/>
                <w:color w:val="000000"/>
                <w:szCs w:val="24"/>
              </w:rPr>
            </w:pPr>
          </w:p>
        </w:tc>
      </w:tr>
      <w:tr w:rsidR="007F3A27" w:rsidRPr="007F3A27" w14:paraId="768D3CE1" w14:textId="77777777" w:rsidTr="00C90028">
        <w:trPr>
          <w:trHeight w:val="746"/>
        </w:trPr>
        <w:tc>
          <w:tcPr>
            <w:tcW w:w="719" w:type="dxa"/>
            <w:tcBorders>
              <w:top w:val="nil"/>
              <w:left w:val="single" w:sz="8" w:space="0" w:color="auto"/>
              <w:bottom w:val="single" w:sz="4" w:space="0" w:color="auto"/>
              <w:right w:val="single" w:sz="8" w:space="0" w:color="auto"/>
            </w:tcBorders>
            <w:shd w:val="clear" w:color="auto" w:fill="auto"/>
            <w:vAlign w:val="center"/>
          </w:tcPr>
          <w:p w14:paraId="776CCA8A" w14:textId="77777777" w:rsidR="007F3A27" w:rsidRDefault="007F3A27" w:rsidP="007F3A27">
            <w:pPr>
              <w:widowControl/>
              <w:jc w:val="center"/>
              <w:rPr>
                <w:rFonts w:ascii="Times New Roman" w:hAnsi="Times New Roman"/>
                <w:snapToGrid/>
                <w:color w:val="000000"/>
                <w:szCs w:val="24"/>
              </w:rPr>
            </w:pPr>
            <w:r>
              <w:rPr>
                <w:rFonts w:ascii="Times New Roman" w:hAnsi="Times New Roman"/>
                <w:snapToGrid/>
                <w:color w:val="000000"/>
                <w:szCs w:val="24"/>
              </w:rPr>
              <w:t>13</w:t>
            </w:r>
          </w:p>
          <w:p w14:paraId="46930405" w14:textId="0005BE93" w:rsidR="007F3A27" w:rsidRPr="007F3A27" w:rsidRDefault="007F3A27" w:rsidP="007F3A27">
            <w:pPr>
              <w:widowControl/>
              <w:jc w:val="center"/>
              <w:rPr>
                <w:rFonts w:ascii="Times New Roman" w:hAnsi="Times New Roman"/>
                <w:snapToGrid/>
                <w:color w:val="000000"/>
                <w:szCs w:val="24"/>
              </w:rPr>
            </w:pPr>
          </w:p>
        </w:tc>
        <w:tc>
          <w:tcPr>
            <w:tcW w:w="2176" w:type="dxa"/>
            <w:tcBorders>
              <w:top w:val="nil"/>
              <w:left w:val="nil"/>
              <w:bottom w:val="single" w:sz="4" w:space="0" w:color="auto"/>
              <w:right w:val="single" w:sz="4" w:space="0" w:color="auto"/>
            </w:tcBorders>
            <w:shd w:val="clear" w:color="auto" w:fill="auto"/>
            <w:vAlign w:val="center"/>
          </w:tcPr>
          <w:p w14:paraId="110E1CA5" w14:textId="5E3E3D32"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Ad Hoc Report Turnaround </w:t>
            </w:r>
          </w:p>
        </w:tc>
        <w:tc>
          <w:tcPr>
            <w:tcW w:w="1842" w:type="dxa"/>
            <w:tcBorders>
              <w:top w:val="nil"/>
              <w:left w:val="nil"/>
              <w:bottom w:val="single" w:sz="4" w:space="0" w:color="auto"/>
              <w:right w:val="single" w:sz="4" w:space="0" w:color="auto"/>
            </w:tcBorders>
            <w:shd w:val="clear" w:color="auto" w:fill="auto"/>
            <w:vAlign w:val="center"/>
          </w:tcPr>
          <w:p w14:paraId="656D9DD6" w14:textId="07D69047"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Amount of days from request to generate an ad-hoc report request </w:t>
            </w:r>
          </w:p>
        </w:tc>
        <w:tc>
          <w:tcPr>
            <w:tcW w:w="2455" w:type="dxa"/>
            <w:tcBorders>
              <w:top w:val="nil"/>
              <w:left w:val="nil"/>
              <w:bottom w:val="single" w:sz="4" w:space="0" w:color="auto"/>
              <w:right w:val="single" w:sz="4" w:space="0" w:color="auto"/>
            </w:tcBorders>
            <w:shd w:val="clear" w:color="auto" w:fill="auto"/>
            <w:vAlign w:val="center"/>
          </w:tcPr>
          <w:p w14:paraId="394D07EA" w14:textId="6136664B" w:rsidR="007F3A27" w:rsidRPr="007F3A27" w:rsidRDefault="007F3A27" w:rsidP="007F3A27">
            <w:pPr>
              <w:widowControl/>
              <w:rPr>
                <w:rFonts w:ascii="Times New Roman" w:hAnsi="Times New Roman"/>
                <w:snapToGrid/>
                <w:color w:val="000000"/>
                <w:szCs w:val="24"/>
              </w:rPr>
            </w:pPr>
            <w:r w:rsidRPr="007F3A27">
              <w:rPr>
                <w:rFonts w:ascii="Times New Roman" w:hAnsi="Times New Roman"/>
                <w:snapToGrid/>
                <w:color w:val="000000"/>
                <w:szCs w:val="24"/>
              </w:rPr>
              <w:t xml:space="preserve">Date of Original Request – Date of Report Receipt </w:t>
            </w:r>
          </w:p>
        </w:tc>
        <w:tc>
          <w:tcPr>
            <w:tcW w:w="2096" w:type="dxa"/>
            <w:tcBorders>
              <w:top w:val="nil"/>
              <w:left w:val="nil"/>
              <w:bottom w:val="single" w:sz="4" w:space="0" w:color="auto"/>
              <w:right w:val="single" w:sz="4" w:space="0" w:color="auto"/>
            </w:tcBorders>
            <w:shd w:val="clear" w:color="auto" w:fill="auto"/>
            <w:vAlign w:val="center"/>
          </w:tcPr>
          <w:p w14:paraId="5B35686F" w14:textId="17D1AFB9" w:rsidR="007F3A27" w:rsidRPr="007F3A27" w:rsidRDefault="007F3A27" w:rsidP="007F3A27">
            <w:pPr>
              <w:widowControl/>
              <w:jc w:val="center"/>
              <w:rPr>
                <w:rFonts w:ascii="Times New Roman" w:hAnsi="Times New Roman"/>
                <w:snapToGrid/>
                <w:color w:val="000000"/>
                <w:szCs w:val="24"/>
              </w:rPr>
            </w:pPr>
            <w:r w:rsidRPr="007F3A27">
              <w:rPr>
                <w:rFonts w:ascii="Times New Roman" w:hAnsi="Times New Roman"/>
                <w:snapToGrid/>
                <w:color w:val="000000"/>
                <w:szCs w:val="24"/>
              </w:rPr>
              <w:t xml:space="preserve">Quarterly </w:t>
            </w:r>
          </w:p>
        </w:tc>
        <w:tc>
          <w:tcPr>
            <w:tcW w:w="1372" w:type="dxa"/>
            <w:tcBorders>
              <w:top w:val="nil"/>
              <w:left w:val="nil"/>
              <w:bottom w:val="single" w:sz="4" w:space="0" w:color="auto"/>
              <w:right w:val="nil"/>
            </w:tcBorders>
            <w:shd w:val="clear" w:color="auto" w:fill="auto"/>
            <w:vAlign w:val="center"/>
          </w:tcPr>
          <w:p w14:paraId="2AF44EA8" w14:textId="29DEDE30" w:rsidR="007F3A27" w:rsidRPr="007F3A27" w:rsidRDefault="006F145E" w:rsidP="007F3A27">
            <w:pPr>
              <w:widowControl/>
              <w:jc w:val="center"/>
              <w:rPr>
                <w:rFonts w:ascii="Times New Roman" w:hAnsi="Times New Roman"/>
                <w:snapToGrid/>
                <w:color w:val="000000"/>
                <w:szCs w:val="24"/>
              </w:rPr>
            </w:pPr>
            <w:r>
              <w:rPr>
                <w:rFonts w:ascii="Times New Roman" w:hAnsi="Times New Roman"/>
                <w:snapToGrid/>
                <w:color w:val="000000"/>
                <w:szCs w:val="24"/>
              </w:rPr>
              <w:t>2 weeks</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42B06428" w14:textId="77777777" w:rsidR="007F3A27" w:rsidRPr="00ED4828" w:rsidRDefault="00641A3B" w:rsidP="00C5770D">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6360FB9B" w14:textId="77777777" w:rsidR="00C5770D" w:rsidRPr="00ED4828" w:rsidRDefault="00C5770D" w:rsidP="00C5770D">
            <w:pPr>
              <w:widowControl/>
              <w:jc w:val="center"/>
              <w:rPr>
                <w:rFonts w:ascii="Times New Roman" w:hAnsi="Times New Roman"/>
                <w:b/>
                <w:snapToGrid/>
                <w:color w:val="000000"/>
                <w:szCs w:val="24"/>
              </w:rPr>
            </w:pPr>
          </w:p>
          <w:p w14:paraId="797A3ED2" w14:textId="1F7EED44" w:rsidR="00C5770D" w:rsidRPr="00ED4828" w:rsidRDefault="00C5770D" w:rsidP="00C5770D">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61C8FC8B" w14:textId="77777777" w:rsidR="007F3A27" w:rsidRPr="007F3A27" w:rsidRDefault="007F3A27" w:rsidP="007F3A27">
            <w:pPr>
              <w:widowControl/>
              <w:rPr>
                <w:rFonts w:ascii="Times New Roman" w:hAnsi="Times New Roman"/>
                <w:snapToGrid/>
                <w:color w:val="000000"/>
                <w:szCs w:val="24"/>
              </w:rPr>
            </w:pPr>
          </w:p>
        </w:tc>
      </w:tr>
      <w:tr w:rsidR="007F3A27" w:rsidRPr="007F3A27" w14:paraId="7FEA54AA" w14:textId="77777777" w:rsidTr="00EB27D4">
        <w:trPr>
          <w:trHeight w:val="422"/>
        </w:trPr>
        <w:tc>
          <w:tcPr>
            <w:tcW w:w="14293" w:type="dxa"/>
            <w:gridSpan w:val="8"/>
            <w:tcBorders>
              <w:top w:val="nil"/>
              <w:left w:val="single" w:sz="8" w:space="0" w:color="auto"/>
              <w:bottom w:val="single" w:sz="4" w:space="0" w:color="auto"/>
              <w:right w:val="single" w:sz="8" w:space="0" w:color="auto"/>
            </w:tcBorders>
            <w:shd w:val="clear" w:color="auto" w:fill="D9E2F3" w:themeFill="accent1" w:themeFillTint="33"/>
            <w:vAlign w:val="center"/>
          </w:tcPr>
          <w:p w14:paraId="6E384635" w14:textId="440561B4" w:rsidR="007F3A27" w:rsidRPr="007F3A27" w:rsidRDefault="007F3A27" w:rsidP="007F3A27">
            <w:pPr>
              <w:widowControl/>
              <w:jc w:val="center"/>
              <w:rPr>
                <w:rFonts w:ascii="Times New Roman" w:hAnsi="Times New Roman"/>
                <w:b/>
                <w:bCs/>
                <w:snapToGrid/>
                <w:szCs w:val="24"/>
              </w:rPr>
            </w:pPr>
            <w:r w:rsidRPr="007F3A27">
              <w:rPr>
                <w:rFonts w:ascii="Times New Roman" w:hAnsi="Times New Roman"/>
                <w:b/>
                <w:bCs/>
                <w:snapToGrid/>
                <w:szCs w:val="24"/>
              </w:rPr>
              <w:t>Locations</w:t>
            </w:r>
          </w:p>
        </w:tc>
      </w:tr>
      <w:tr w:rsidR="007F3A27" w:rsidRPr="007F3A27" w14:paraId="42D2B6CF" w14:textId="77777777" w:rsidTr="00C90028">
        <w:trPr>
          <w:trHeight w:val="746"/>
        </w:trPr>
        <w:tc>
          <w:tcPr>
            <w:tcW w:w="719" w:type="dxa"/>
            <w:tcBorders>
              <w:top w:val="nil"/>
              <w:left w:val="single" w:sz="8" w:space="0" w:color="auto"/>
              <w:bottom w:val="single" w:sz="4" w:space="0" w:color="auto"/>
              <w:right w:val="single" w:sz="8" w:space="0" w:color="auto"/>
            </w:tcBorders>
            <w:shd w:val="clear" w:color="auto" w:fill="auto"/>
            <w:vAlign w:val="center"/>
          </w:tcPr>
          <w:p w14:paraId="5BBEEFDF" w14:textId="42F8844B" w:rsidR="007F3A27" w:rsidRPr="007F3A27" w:rsidRDefault="007F3A27" w:rsidP="007F3A27">
            <w:pPr>
              <w:widowControl/>
              <w:jc w:val="center"/>
              <w:rPr>
                <w:rFonts w:ascii="Times New Roman" w:hAnsi="Times New Roman"/>
                <w:snapToGrid/>
                <w:szCs w:val="24"/>
              </w:rPr>
            </w:pPr>
            <w:r w:rsidRPr="007F3A27">
              <w:rPr>
                <w:rFonts w:ascii="Times New Roman" w:hAnsi="Times New Roman"/>
                <w:snapToGrid/>
                <w:szCs w:val="24"/>
              </w:rPr>
              <w:t>1</w:t>
            </w:r>
            <w:r>
              <w:rPr>
                <w:rFonts w:ascii="Times New Roman" w:hAnsi="Times New Roman"/>
                <w:snapToGrid/>
                <w:szCs w:val="24"/>
              </w:rPr>
              <w:t>4</w:t>
            </w:r>
          </w:p>
        </w:tc>
        <w:tc>
          <w:tcPr>
            <w:tcW w:w="2176" w:type="dxa"/>
            <w:tcBorders>
              <w:top w:val="nil"/>
              <w:left w:val="nil"/>
              <w:bottom w:val="single" w:sz="4" w:space="0" w:color="auto"/>
              <w:right w:val="single" w:sz="4" w:space="0" w:color="auto"/>
            </w:tcBorders>
            <w:shd w:val="clear" w:color="auto" w:fill="auto"/>
            <w:vAlign w:val="center"/>
          </w:tcPr>
          <w:p w14:paraId="4705306D" w14:textId="525AD595" w:rsidR="007F3A27" w:rsidRPr="007F3A27" w:rsidRDefault="007F3A27"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t>Service Location Coverage: Urban</w:t>
            </w:r>
          </w:p>
        </w:tc>
        <w:tc>
          <w:tcPr>
            <w:tcW w:w="1842" w:type="dxa"/>
            <w:tcBorders>
              <w:top w:val="nil"/>
              <w:left w:val="nil"/>
              <w:bottom w:val="single" w:sz="4" w:space="0" w:color="auto"/>
              <w:right w:val="single" w:sz="4" w:space="0" w:color="auto"/>
            </w:tcBorders>
            <w:shd w:val="clear" w:color="auto" w:fill="auto"/>
            <w:vAlign w:val="center"/>
          </w:tcPr>
          <w:p w14:paraId="2D1FAD73" w14:textId="65FEA67C" w:rsidR="007F3A27" w:rsidRPr="007F3A27" w:rsidRDefault="007F3A27" w:rsidP="00ED4828">
            <w:pPr>
              <w:widowControl/>
              <w:rPr>
                <w:rFonts w:ascii="Times New Roman" w:hAnsi="Times New Roman"/>
                <w:snapToGrid/>
                <w:color w:val="000000"/>
                <w:szCs w:val="24"/>
              </w:rPr>
            </w:pPr>
            <w:r w:rsidRPr="007F3A27">
              <w:rPr>
                <w:rFonts w:ascii="Times New Roman" w:hAnsi="Times New Roman"/>
                <w:snapToGrid/>
                <w:color w:val="000000"/>
                <w:szCs w:val="24"/>
              </w:rPr>
              <w:t xml:space="preserve">Applicants residing in Counties identified as Metropolitan or Micropolitan Statistical </w:t>
            </w:r>
            <w:r w:rsidRPr="007F3A27">
              <w:rPr>
                <w:rFonts w:ascii="Times New Roman" w:hAnsi="Times New Roman"/>
                <w:snapToGrid/>
                <w:color w:val="000000"/>
                <w:szCs w:val="24"/>
              </w:rPr>
              <w:lastRenderedPageBreak/>
              <w:t>Areas, as established by the US Bureau of the Census, shall have a radius of no greater than thirty (30) miles from the residing county seat to the enrollment center location.</w:t>
            </w:r>
          </w:p>
        </w:tc>
        <w:tc>
          <w:tcPr>
            <w:tcW w:w="2455" w:type="dxa"/>
            <w:tcBorders>
              <w:top w:val="nil"/>
              <w:left w:val="nil"/>
              <w:bottom w:val="single" w:sz="4" w:space="0" w:color="auto"/>
              <w:right w:val="single" w:sz="4" w:space="0" w:color="auto"/>
            </w:tcBorders>
            <w:shd w:val="clear" w:color="auto" w:fill="auto"/>
            <w:vAlign w:val="center"/>
          </w:tcPr>
          <w:p w14:paraId="334DE52D" w14:textId="3622131A" w:rsidR="007F3A27" w:rsidRPr="007F3A27" w:rsidRDefault="007F3A27"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lastRenderedPageBreak/>
              <w:t xml:space="preserve">Distance </w:t>
            </w:r>
            <w:r w:rsidR="007D5423">
              <w:rPr>
                <w:rFonts w:ascii="Times New Roman" w:hAnsi="Times New Roman"/>
                <w:snapToGrid/>
                <w:color w:val="000000"/>
                <w:szCs w:val="24"/>
              </w:rPr>
              <w:t>i</w:t>
            </w:r>
            <w:r w:rsidR="007D5423" w:rsidRPr="007F3A27">
              <w:rPr>
                <w:rFonts w:ascii="Times New Roman" w:hAnsi="Times New Roman"/>
                <w:snapToGrid/>
                <w:color w:val="000000"/>
                <w:szCs w:val="24"/>
              </w:rPr>
              <w:t xml:space="preserve">n Miles </w:t>
            </w:r>
            <w:r w:rsidR="007D5423">
              <w:rPr>
                <w:rFonts w:ascii="Times New Roman" w:hAnsi="Times New Roman"/>
                <w:snapToGrid/>
                <w:color w:val="000000"/>
                <w:szCs w:val="24"/>
              </w:rPr>
              <w:t>f</w:t>
            </w:r>
            <w:r w:rsidR="007D5423" w:rsidRPr="007F3A27">
              <w:rPr>
                <w:rFonts w:ascii="Times New Roman" w:hAnsi="Times New Roman"/>
                <w:snapToGrid/>
                <w:color w:val="000000"/>
                <w:szCs w:val="24"/>
              </w:rPr>
              <w:t xml:space="preserve">rom </w:t>
            </w:r>
            <w:r w:rsidR="007D5423">
              <w:rPr>
                <w:rFonts w:ascii="Times New Roman" w:hAnsi="Times New Roman"/>
                <w:snapToGrid/>
                <w:color w:val="000000"/>
                <w:szCs w:val="24"/>
              </w:rPr>
              <w:t>t</w:t>
            </w:r>
            <w:r w:rsidR="007D5423" w:rsidRPr="007F3A27">
              <w:rPr>
                <w:rFonts w:ascii="Times New Roman" w:hAnsi="Times New Roman"/>
                <w:snapToGrid/>
                <w:color w:val="000000"/>
                <w:szCs w:val="24"/>
              </w:rPr>
              <w:t xml:space="preserve">he Site Location </w:t>
            </w:r>
            <w:r w:rsidR="007D5423">
              <w:rPr>
                <w:rFonts w:ascii="Times New Roman" w:hAnsi="Times New Roman"/>
                <w:snapToGrid/>
                <w:color w:val="000000"/>
                <w:szCs w:val="24"/>
              </w:rPr>
              <w:t>t</w:t>
            </w:r>
            <w:r w:rsidR="007D5423" w:rsidRPr="007F3A27">
              <w:rPr>
                <w:rFonts w:ascii="Times New Roman" w:hAnsi="Times New Roman"/>
                <w:snapToGrid/>
                <w:color w:val="000000"/>
                <w:szCs w:val="24"/>
              </w:rPr>
              <w:t xml:space="preserve">o </w:t>
            </w:r>
            <w:r w:rsidR="007D5423">
              <w:rPr>
                <w:rFonts w:ascii="Times New Roman" w:hAnsi="Times New Roman"/>
                <w:snapToGrid/>
                <w:color w:val="000000"/>
                <w:szCs w:val="24"/>
              </w:rPr>
              <w:t>t</w:t>
            </w:r>
            <w:r w:rsidR="007D5423" w:rsidRPr="007F3A27">
              <w:rPr>
                <w:rFonts w:ascii="Times New Roman" w:hAnsi="Times New Roman"/>
                <w:snapToGrid/>
                <w:color w:val="000000"/>
                <w:szCs w:val="24"/>
              </w:rPr>
              <w:t>he County Seat &lt; = 30 Miles</w:t>
            </w:r>
          </w:p>
        </w:tc>
        <w:tc>
          <w:tcPr>
            <w:tcW w:w="2096" w:type="dxa"/>
            <w:tcBorders>
              <w:top w:val="nil"/>
              <w:left w:val="nil"/>
              <w:bottom w:val="single" w:sz="4" w:space="0" w:color="auto"/>
              <w:right w:val="single" w:sz="4" w:space="0" w:color="auto"/>
            </w:tcBorders>
            <w:shd w:val="clear" w:color="auto" w:fill="auto"/>
            <w:vAlign w:val="center"/>
          </w:tcPr>
          <w:p w14:paraId="4E5DC55D" w14:textId="130C985E" w:rsidR="007F3A27" w:rsidRPr="007F3A27" w:rsidRDefault="007F3A27"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7E696EB4" w14:textId="404CA0DF" w:rsidR="007F3A27" w:rsidRPr="007F3A27" w:rsidRDefault="007F3A27" w:rsidP="006F145E">
            <w:pPr>
              <w:widowControl/>
              <w:jc w:val="center"/>
              <w:rPr>
                <w:rFonts w:ascii="Times New Roman" w:hAnsi="Times New Roman"/>
                <w:snapToGrid/>
                <w:color w:val="000000"/>
                <w:szCs w:val="24"/>
              </w:rPr>
            </w:pPr>
            <w:r w:rsidRPr="007F3A27">
              <w:rPr>
                <w:rFonts w:ascii="Times New Roman" w:hAnsi="Times New Roman"/>
                <w:snapToGrid/>
                <w:color w:val="000000"/>
                <w:szCs w:val="24"/>
              </w:rPr>
              <w:t>Minimum of 2 site locations within 30 miles of residing county seat</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2DC8DB24" w14:textId="3EB8CA53" w:rsidR="007F3A27" w:rsidRPr="00ED4828" w:rsidRDefault="00C90028" w:rsidP="006F145E">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nil"/>
              <w:left w:val="nil"/>
              <w:bottom w:val="single" w:sz="4" w:space="0" w:color="auto"/>
              <w:right w:val="single" w:sz="8" w:space="0" w:color="auto"/>
            </w:tcBorders>
            <w:shd w:val="clear" w:color="auto" w:fill="FFF2CC" w:themeFill="accent4" w:themeFillTint="33"/>
            <w:vAlign w:val="center"/>
          </w:tcPr>
          <w:p w14:paraId="311E9A47" w14:textId="77777777" w:rsidR="007F3A27" w:rsidRDefault="007F3A27" w:rsidP="006F145E">
            <w:pPr>
              <w:widowControl/>
              <w:jc w:val="center"/>
              <w:rPr>
                <w:rFonts w:ascii="Times New Roman" w:hAnsi="Times New Roman"/>
                <w:snapToGrid/>
                <w:color w:val="000000"/>
                <w:szCs w:val="24"/>
              </w:rPr>
            </w:pPr>
          </w:p>
          <w:p w14:paraId="0D8BAF5A" w14:textId="09DF7E4A" w:rsidR="00C90028" w:rsidRPr="007F3A27"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 xml:space="preserve">IDEMIA USA will work with IDOA and user agencies to meet the geographic requirements of the </w:t>
            </w:r>
            <w:r>
              <w:rPr>
                <w:rFonts w:ascii="Times New Roman" w:hAnsi="Times New Roman"/>
                <w:snapToGrid/>
                <w:color w:val="000000"/>
                <w:szCs w:val="24"/>
              </w:rPr>
              <w:lastRenderedPageBreak/>
              <w:t xml:space="preserve">RFP, based on the criteria in Attachment M of the RFP. </w:t>
            </w:r>
          </w:p>
        </w:tc>
      </w:tr>
      <w:tr w:rsidR="00C90028" w:rsidRPr="007F3A27" w14:paraId="6622F6B7" w14:textId="77777777" w:rsidTr="00C90028">
        <w:trPr>
          <w:trHeight w:val="497"/>
        </w:trPr>
        <w:tc>
          <w:tcPr>
            <w:tcW w:w="719" w:type="dxa"/>
            <w:tcBorders>
              <w:top w:val="nil"/>
              <w:left w:val="single" w:sz="8" w:space="0" w:color="auto"/>
              <w:bottom w:val="single" w:sz="4" w:space="0" w:color="auto"/>
              <w:right w:val="single" w:sz="8" w:space="0" w:color="auto"/>
            </w:tcBorders>
            <w:shd w:val="clear" w:color="auto" w:fill="auto"/>
            <w:vAlign w:val="center"/>
          </w:tcPr>
          <w:p w14:paraId="28BBF5FF" w14:textId="0E4759C4"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lastRenderedPageBreak/>
              <w:t>1</w:t>
            </w:r>
            <w:r>
              <w:rPr>
                <w:rFonts w:ascii="Times New Roman" w:hAnsi="Times New Roman"/>
                <w:snapToGrid/>
                <w:color w:val="000000"/>
                <w:szCs w:val="24"/>
              </w:rPr>
              <w:t>5</w:t>
            </w:r>
          </w:p>
        </w:tc>
        <w:tc>
          <w:tcPr>
            <w:tcW w:w="2176" w:type="dxa"/>
            <w:tcBorders>
              <w:top w:val="nil"/>
              <w:left w:val="nil"/>
              <w:bottom w:val="single" w:sz="4" w:space="0" w:color="auto"/>
              <w:right w:val="single" w:sz="4" w:space="0" w:color="auto"/>
            </w:tcBorders>
            <w:shd w:val="clear" w:color="auto" w:fill="auto"/>
            <w:vAlign w:val="center"/>
          </w:tcPr>
          <w:p w14:paraId="4DD90676" w14:textId="20D933AD"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Service Location Coverage: Rural</w:t>
            </w:r>
          </w:p>
        </w:tc>
        <w:tc>
          <w:tcPr>
            <w:tcW w:w="1842" w:type="dxa"/>
            <w:tcBorders>
              <w:top w:val="nil"/>
              <w:left w:val="nil"/>
              <w:bottom w:val="single" w:sz="4" w:space="0" w:color="auto"/>
              <w:right w:val="single" w:sz="4" w:space="0" w:color="auto"/>
            </w:tcBorders>
            <w:shd w:val="clear" w:color="auto" w:fill="auto"/>
            <w:vAlign w:val="center"/>
          </w:tcPr>
          <w:p w14:paraId="19D9BA01" w14:textId="47A02A18" w:rsidR="00C90028" w:rsidRPr="007F3A27" w:rsidRDefault="00C90028" w:rsidP="00ED4828">
            <w:pPr>
              <w:widowControl/>
              <w:rPr>
                <w:rFonts w:ascii="Times New Roman" w:hAnsi="Times New Roman"/>
                <w:snapToGrid/>
                <w:color w:val="000000"/>
                <w:szCs w:val="24"/>
              </w:rPr>
            </w:pPr>
            <w:r w:rsidRPr="007F3A27">
              <w:rPr>
                <w:rFonts w:ascii="Times New Roman" w:hAnsi="Times New Roman"/>
                <w:snapToGrid/>
                <w:color w:val="000000"/>
                <w:szCs w:val="24"/>
              </w:rPr>
              <w:t>Applicants residing in Counties identified as non-Metropolitan or Micropolitan Statistical Areas, as established by the US Bureau of the Census, shall have a radius of no greater than 50 miles from the residing county seat to the enrollment center location.</w:t>
            </w:r>
          </w:p>
        </w:tc>
        <w:tc>
          <w:tcPr>
            <w:tcW w:w="2455" w:type="dxa"/>
            <w:tcBorders>
              <w:top w:val="nil"/>
              <w:left w:val="nil"/>
              <w:bottom w:val="single" w:sz="4" w:space="0" w:color="auto"/>
              <w:right w:val="single" w:sz="4" w:space="0" w:color="auto"/>
            </w:tcBorders>
            <w:shd w:val="clear" w:color="auto" w:fill="auto"/>
            <w:vAlign w:val="center"/>
          </w:tcPr>
          <w:p w14:paraId="50C189BC" w14:textId="1A485CB4"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 xml:space="preserve">Distance </w:t>
            </w:r>
            <w:r>
              <w:rPr>
                <w:rFonts w:ascii="Times New Roman" w:hAnsi="Times New Roman"/>
                <w:snapToGrid/>
                <w:color w:val="000000"/>
                <w:szCs w:val="24"/>
              </w:rPr>
              <w:t>i</w:t>
            </w:r>
            <w:r w:rsidRPr="007F3A27">
              <w:rPr>
                <w:rFonts w:ascii="Times New Roman" w:hAnsi="Times New Roman"/>
                <w:snapToGrid/>
                <w:color w:val="000000"/>
                <w:szCs w:val="24"/>
              </w:rPr>
              <w:t xml:space="preserve">n Miles </w:t>
            </w:r>
            <w:r>
              <w:rPr>
                <w:rFonts w:ascii="Times New Roman" w:hAnsi="Times New Roman"/>
                <w:snapToGrid/>
                <w:color w:val="000000"/>
                <w:szCs w:val="24"/>
              </w:rPr>
              <w:t>f</w:t>
            </w:r>
            <w:r w:rsidRPr="007F3A27">
              <w:rPr>
                <w:rFonts w:ascii="Times New Roman" w:hAnsi="Times New Roman"/>
                <w:snapToGrid/>
                <w:color w:val="000000"/>
                <w:szCs w:val="24"/>
              </w:rPr>
              <w:t xml:space="preserve">rom </w:t>
            </w:r>
            <w:r>
              <w:rPr>
                <w:rFonts w:ascii="Times New Roman" w:hAnsi="Times New Roman"/>
                <w:snapToGrid/>
                <w:color w:val="000000"/>
                <w:szCs w:val="24"/>
              </w:rPr>
              <w:t>t</w:t>
            </w:r>
            <w:r w:rsidRPr="007F3A27">
              <w:rPr>
                <w:rFonts w:ascii="Times New Roman" w:hAnsi="Times New Roman"/>
                <w:snapToGrid/>
                <w:color w:val="000000"/>
                <w:szCs w:val="24"/>
              </w:rPr>
              <w:t xml:space="preserve">he Site Location </w:t>
            </w:r>
            <w:r>
              <w:rPr>
                <w:rFonts w:ascii="Times New Roman" w:hAnsi="Times New Roman"/>
                <w:snapToGrid/>
                <w:color w:val="000000"/>
                <w:szCs w:val="24"/>
              </w:rPr>
              <w:t>t</w:t>
            </w:r>
            <w:r w:rsidRPr="007F3A27">
              <w:rPr>
                <w:rFonts w:ascii="Times New Roman" w:hAnsi="Times New Roman"/>
                <w:snapToGrid/>
                <w:color w:val="000000"/>
                <w:szCs w:val="24"/>
              </w:rPr>
              <w:t xml:space="preserve">o </w:t>
            </w:r>
            <w:r>
              <w:rPr>
                <w:rFonts w:ascii="Times New Roman" w:hAnsi="Times New Roman"/>
                <w:snapToGrid/>
                <w:color w:val="000000"/>
                <w:szCs w:val="24"/>
              </w:rPr>
              <w:t>t</w:t>
            </w:r>
            <w:r w:rsidRPr="007F3A27">
              <w:rPr>
                <w:rFonts w:ascii="Times New Roman" w:hAnsi="Times New Roman"/>
                <w:snapToGrid/>
                <w:color w:val="000000"/>
                <w:szCs w:val="24"/>
              </w:rPr>
              <w:t>he County Seat &lt; = 50 Miles</w:t>
            </w:r>
          </w:p>
        </w:tc>
        <w:tc>
          <w:tcPr>
            <w:tcW w:w="2096" w:type="dxa"/>
            <w:tcBorders>
              <w:top w:val="nil"/>
              <w:left w:val="nil"/>
              <w:bottom w:val="single" w:sz="4" w:space="0" w:color="auto"/>
              <w:right w:val="single" w:sz="4" w:space="0" w:color="auto"/>
            </w:tcBorders>
            <w:shd w:val="clear" w:color="auto" w:fill="auto"/>
            <w:vAlign w:val="center"/>
          </w:tcPr>
          <w:p w14:paraId="2BCDD52E" w14:textId="667BC809"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1277FE0F" w14:textId="56C4673F" w:rsidR="00C90028" w:rsidRPr="007F3A27" w:rsidRDefault="00C90028" w:rsidP="00C90028">
            <w:pPr>
              <w:widowControl/>
              <w:jc w:val="center"/>
              <w:rPr>
                <w:rFonts w:ascii="Times New Roman" w:hAnsi="Times New Roman"/>
                <w:snapToGrid/>
                <w:color w:val="000000"/>
                <w:szCs w:val="24"/>
              </w:rPr>
            </w:pPr>
            <w:r w:rsidRPr="00890500">
              <w:rPr>
                <w:rFonts w:ascii="Times New Roman" w:hAnsi="Times New Roman"/>
                <w:snapToGrid/>
                <w:color w:val="000000"/>
                <w:szCs w:val="24"/>
              </w:rPr>
              <w:t>Minimum of 1 site locations within 50 miles of residing county seat</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205A4FB5" w14:textId="15E13A5D" w:rsidR="00C90028" w:rsidRPr="00ED4828" w:rsidRDefault="00C90028" w:rsidP="00C90028">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nil"/>
              <w:left w:val="nil"/>
              <w:bottom w:val="single" w:sz="4" w:space="0" w:color="auto"/>
              <w:right w:val="single" w:sz="8" w:space="0" w:color="auto"/>
            </w:tcBorders>
            <w:shd w:val="clear" w:color="auto" w:fill="FFF2CC" w:themeFill="accent4" w:themeFillTint="33"/>
            <w:vAlign w:val="center"/>
          </w:tcPr>
          <w:p w14:paraId="4D4849B7" w14:textId="77777777" w:rsidR="00C90028" w:rsidRDefault="00C90028" w:rsidP="00C90028">
            <w:pPr>
              <w:widowControl/>
              <w:jc w:val="center"/>
              <w:rPr>
                <w:rFonts w:ascii="Times New Roman" w:hAnsi="Times New Roman"/>
                <w:snapToGrid/>
                <w:color w:val="000000"/>
                <w:szCs w:val="24"/>
              </w:rPr>
            </w:pPr>
          </w:p>
          <w:p w14:paraId="43B08674" w14:textId="6940DE20" w:rsidR="00C90028" w:rsidRPr="007F3A27"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 xml:space="preserve">IDEMIA USA will work with IDOA and user agencies to meet the geographic requirements of the RFP, based on the criteria in Attachment M of the RFP. </w:t>
            </w:r>
          </w:p>
        </w:tc>
      </w:tr>
      <w:tr w:rsidR="00C90028" w:rsidRPr="007F3A27" w14:paraId="77F8AB55" w14:textId="77777777" w:rsidTr="00C90028">
        <w:trPr>
          <w:trHeight w:val="497"/>
        </w:trPr>
        <w:tc>
          <w:tcPr>
            <w:tcW w:w="719" w:type="dxa"/>
            <w:tcBorders>
              <w:top w:val="nil"/>
              <w:left w:val="single" w:sz="8" w:space="0" w:color="auto"/>
              <w:bottom w:val="single" w:sz="4" w:space="0" w:color="auto"/>
              <w:right w:val="single" w:sz="8" w:space="0" w:color="auto"/>
            </w:tcBorders>
            <w:shd w:val="clear" w:color="auto" w:fill="auto"/>
            <w:vAlign w:val="center"/>
          </w:tcPr>
          <w:p w14:paraId="665FBDDE" w14:textId="02BE2569"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lastRenderedPageBreak/>
              <w:t>1</w:t>
            </w:r>
            <w:r>
              <w:rPr>
                <w:rFonts w:ascii="Times New Roman" w:hAnsi="Times New Roman"/>
                <w:snapToGrid/>
                <w:color w:val="000000"/>
                <w:szCs w:val="24"/>
              </w:rPr>
              <w:t>6</w:t>
            </w:r>
          </w:p>
        </w:tc>
        <w:tc>
          <w:tcPr>
            <w:tcW w:w="2176" w:type="dxa"/>
            <w:tcBorders>
              <w:top w:val="nil"/>
              <w:left w:val="nil"/>
              <w:bottom w:val="single" w:sz="4" w:space="0" w:color="auto"/>
              <w:right w:val="single" w:sz="4" w:space="0" w:color="auto"/>
            </w:tcBorders>
            <w:shd w:val="clear" w:color="auto" w:fill="auto"/>
            <w:vAlign w:val="center"/>
          </w:tcPr>
          <w:p w14:paraId="0203E35D" w14:textId="0DB2FC63"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Notice of Closures</w:t>
            </w:r>
          </w:p>
        </w:tc>
        <w:tc>
          <w:tcPr>
            <w:tcW w:w="1842" w:type="dxa"/>
            <w:tcBorders>
              <w:top w:val="nil"/>
              <w:left w:val="nil"/>
              <w:bottom w:val="single" w:sz="4" w:space="0" w:color="auto"/>
              <w:right w:val="single" w:sz="4" w:space="0" w:color="auto"/>
            </w:tcBorders>
            <w:shd w:val="clear" w:color="auto" w:fill="auto"/>
            <w:vAlign w:val="center"/>
          </w:tcPr>
          <w:p w14:paraId="6A3627F8" w14:textId="3CD710C4" w:rsidR="00C90028" w:rsidRPr="007F3A27"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 xml:space="preserve">IDOA, </w:t>
            </w:r>
            <w:r w:rsidRPr="007F3A27">
              <w:rPr>
                <w:rFonts w:ascii="Times New Roman" w:hAnsi="Times New Roman"/>
                <w:snapToGrid/>
                <w:color w:val="000000"/>
                <w:szCs w:val="24"/>
              </w:rPr>
              <w:t>ISP and affected applicant</w:t>
            </w:r>
            <w:r>
              <w:rPr>
                <w:rFonts w:ascii="Times New Roman" w:hAnsi="Times New Roman"/>
                <w:snapToGrid/>
                <w:color w:val="000000"/>
                <w:szCs w:val="24"/>
              </w:rPr>
              <w:t>’</w:t>
            </w:r>
            <w:r w:rsidRPr="007F3A27">
              <w:rPr>
                <w:rFonts w:ascii="Times New Roman" w:hAnsi="Times New Roman"/>
                <w:snapToGrid/>
                <w:color w:val="000000"/>
                <w:szCs w:val="24"/>
              </w:rPr>
              <w:t>s notification of any unexpected site closures</w:t>
            </w:r>
          </w:p>
        </w:tc>
        <w:tc>
          <w:tcPr>
            <w:tcW w:w="2455" w:type="dxa"/>
            <w:tcBorders>
              <w:top w:val="nil"/>
              <w:left w:val="nil"/>
              <w:bottom w:val="single" w:sz="4" w:space="0" w:color="auto"/>
              <w:right w:val="single" w:sz="4" w:space="0" w:color="auto"/>
            </w:tcBorders>
            <w:shd w:val="clear" w:color="auto" w:fill="auto"/>
            <w:vAlign w:val="center"/>
          </w:tcPr>
          <w:p w14:paraId="3AA85659" w14:textId="64F7F7C4"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Time of Closure – Time of ISP and Applicant Notification</w:t>
            </w:r>
          </w:p>
        </w:tc>
        <w:tc>
          <w:tcPr>
            <w:tcW w:w="2096" w:type="dxa"/>
            <w:tcBorders>
              <w:top w:val="nil"/>
              <w:left w:val="nil"/>
              <w:bottom w:val="single" w:sz="4" w:space="0" w:color="auto"/>
              <w:right w:val="single" w:sz="4" w:space="0" w:color="auto"/>
            </w:tcBorders>
            <w:shd w:val="clear" w:color="auto" w:fill="auto"/>
            <w:vAlign w:val="center"/>
          </w:tcPr>
          <w:p w14:paraId="67056B79" w14:textId="26891511"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55F8E450" w14:textId="5F2658D2"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1 hour</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center"/>
          </w:tcPr>
          <w:p w14:paraId="485BA55B" w14:textId="7029BE4A" w:rsidR="00C90028" w:rsidRPr="00ED4828" w:rsidRDefault="00C90028" w:rsidP="00C90028">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nil"/>
              <w:left w:val="nil"/>
              <w:bottom w:val="single" w:sz="4" w:space="0" w:color="auto"/>
              <w:right w:val="single" w:sz="8" w:space="0" w:color="auto"/>
            </w:tcBorders>
            <w:shd w:val="clear" w:color="auto" w:fill="FFF2CC" w:themeFill="accent4" w:themeFillTint="33"/>
            <w:vAlign w:val="center"/>
          </w:tcPr>
          <w:p w14:paraId="7EE37B28" w14:textId="5939BE24" w:rsidR="00C90028" w:rsidRPr="007F3A27" w:rsidRDefault="00C90028" w:rsidP="00C90028">
            <w:pPr>
              <w:widowControl/>
              <w:jc w:val="center"/>
              <w:rPr>
                <w:rFonts w:ascii="Times New Roman" w:hAnsi="Times New Roman"/>
                <w:snapToGrid/>
                <w:color w:val="000000"/>
                <w:szCs w:val="24"/>
              </w:rPr>
            </w:pPr>
          </w:p>
        </w:tc>
      </w:tr>
      <w:tr w:rsidR="00C90028" w:rsidRPr="007F3A27" w14:paraId="71B05A74" w14:textId="77777777" w:rsidTr="00C90028">
        <w:trPr>
          <w:trHeight w:val="497"/>
        </w:trPr>
        <w:tc>
          <w:tcPr>
            <w:tcW w:w="719" w:type="dxa"/>
            <w:tcBorders>
              <w:top w:val="nil"/>
              <w:left w:val="single" w:sz="8" w:space="0" w:color="auto"/>
              <w:bottom w:val="single" w:sz="4" w:space="0" w:color="auto"/>
              <w:right w:val="single" w:sz="8" w:space="0" w:color="auto"/>
            </w:tcBorders>
            <w:shd w:val="clear" w:color="auto" w:fill="auto"/>
            <w:vAlign w:val="center"/>
          </w:tcPr>
          <w:p w14:paraId="70E5C7EB" w14:textId="6C3F31A4" w:rsidR="00C90028" w:rsidRPr="007F3A27"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17</w:t>
            </w:r>
          </w:p>
        </w:tc>
        <w:tc>
          <w:tcPr>
            <w:tcW w:w="2176" w:type="dxa"/>
            <w:tcBorders>
              <w:top w:val="nil"/>
              <w:left w:val="nil"/>
              <w:bottom w:val="single" w:sz="4" w:space="0" w:color="auto"/>
              <w:right w:val="single" w:sz="4" w:space="0" w:color="auto"/>
            </w:tcBorders>
            <w:shd w:val="clear" w:color="auto" w:fill="auto"/>
            <w:vAlign w:val="center"/>
          </w:tcPr>
          <w:p w14:paraId="3A33638E" w14:textId="21ED8C70"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 xml:space="preserve">Operator No-shows </w:t>
            </w:r>
          </w:p>
        </w:tc>
        <w:tc>
          <w:tcPr>
            <w:tcW w:w="1842" w:type="dxa"/>
            <w:tcBorders>
              <w:top w:val="nil"/>
              <w:left w:val="nil"/>
              <w:bottom w:val="single" w:sz="4" w:space="0" w:color="auto"/>
              <w:right w:val="single" w:sz="4" w:space="0" w:color="auto"/>
            </w:tcBorders>
            <w:shd w:val="clear" w:color="auto" w:fill="auto"/>
            <w:vAlign w:val="center"/>
          </w:tcPr>
          <w:p w14:paraId="607F08B0" w14:textId="31315E4F"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 xml:space="preserve">Instances during period in which fingerprinting site is not closed but operator is not present for scheduled appointments. </w:t>
            </w:r>
          </w:p>
        </w:tc>
        <w:tc>
          <w:tcPr>
            <w:tcW w:w="2455" w:type="dxa"/>
            <w:tcBorders>
              <w:top w:val="nil"/>
              <w:left w:val="nil"/>
              <w:bottom w:val="single" w:sz="4" w:space="0" w:color="auto"/>
              <w:right w:val="single" w:sz="4" w:space="0" w:color="auto"/>
            </w:tcBorders>
            <w:shd w:val="clear" w:color="auto" w:fill="auto"/>
            <w:vAlign w:val="center"/>
          </w:tcPr>
          <w:p w14:paraId="047D3A6F" w14:textId="10E9D6A8"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of Documented Instances </w:t>
            </w:r>
          </w:p>
        </w:tc>
        <w:tc>
          <w:tcPr>
            <w:tcW w:w="2096" w:type="dxa"/>
            <w:tcBorders>
              <w:top w:val="nil"/>
              <w:left w:val="nil"/>
              <w:bottom w:val="single" w:sz="4" w:space="0" w:color="auto"/>
              <w:right w:val="single" w:sz="4" w:space="0" w:color="auto"/>
            </w:tcBorders>
            <w:shd w:val="clear" w:color="auto" w:fill="auto"/>
            <w:vAlign w:val="center"/>
          </w:tcPr>
          <w:p w14:paraId="5337566A" w14:textId="4F8DB2E2"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 xml:space="preserve">Quarterly </w:t>
            </w:r>
          </w:p>
        </w:tc>
        <w:tc>
          <w:tcPr>
            <w:tcW w:w="1372" w:type="dxa"/>
            <w:tcBorders>
              <w:top w:val="nil"/>
              <w:left w:val="nil"/>
              <w:bottom w:val="single" w:sz="4" w:space="0" w:color="auto"/>
              <w:right w:val="nil"/>
            </w:tcBorders>
            <w:shd w:val="clear" w:color="auto" w:fill="auto"/>
            <w:vAlign w:val="center"/>
          </w:tcPr>
          <w:p w14:paraId="0CFB1327" w14:textId="0A14750D"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Maximum of 1</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0199EE0A" w14:textId="77777777" w:rsidR="00C90028" w:rsidRPr="00ED4828" w:rsidRDefault="00C90028" w:rsidP="00C90028">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439ECD01" w14:textId="77777777" w:rsidR="00C90028" w:rsidRPr="00ED4828" w:rsidRDefault="00C90028" w:rsidP="00C90028">
            <w:pPr>
              <w:widowControl/>
              <w:jc w:val="center"/>
              <w:rPr>
                <w:rFonts w:ascii="Times New Roman" w:hAnsi="Times New Roman"/>
                <w:b/>
                <w:snapToGrid/>
                <w:color w:val="000000"/>
                <w:szCs w:val="24"/>
              </w:rPr>
            </w:pPr>
          </w:p>
          <w:p w14:paraId="437129B4" w14:textId="77777777" w:rsidR="00C90028" w:rsidRPr="00ED4828" w:rsidRDefault="00C90028" w:rsidP="00C90028">
            <w:pPr>
              <w:widowControl/>
              <w:jc w:val="center"/>
              <w:rPr>
                <w:rFonts w:ascii="Times New Roman" w:hAnsi="Times New Roman"/>
                <w:b/>
                <w:snapToGrid/>
                <w:color w:val="000000"/>
                <w:szCs w:val="24"/>
              </w:rPr>
            </w:pPr>
          </w:p>
          <w:p w14:paraId="1DC0EB8C" w14:textId="77777777" w:rsidR="00C90028" w:rsidRPr="00ED4828" w:rsidRDefault="00C90028" w:rsidP="00C90028">
            <w:pPr>
              <w:widowControl/>
              <w:jc w:val="center"/>
              <w:rPr>
                <w:rFonts w:ascii="Times New Roman" w:hAnsi="Times New Roman"/>
                <w:b/>
                <w:snapToGrid/>
                <w:color w:val="000000"/>
                <w:szCs w:val="24"/>
              </w:rPr>
            </w:pPr>
          </w:p>
          <w:p w14:paraId="171A6F33" w14:textId="6D4F7ED0" w:rsidR="00C90028" w:rsidRPr="00ED4828" w:rsidRDefault="00C90028" w:rsidP="00C90028">
            <w:pPr>
              <w:widowControl/>
              <w:jc w:val="center"/>
              <w:rPr>
                <w:rFonts w:ascii="Times New Roman" w:hAnsi="Times New Roman"/>
                <w:b/>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4F045B6F" w14:textId="77777777" w:rsidR="00C90028" w:rsidRDefault="00C90028" w:rsidP="00C90028">
            <w:pPr>
              <w:widowControl/>
              <w:rPr>
                <w:rFonts w:ascii="Times New Roman" w:hAnsi="Times New Roman"/>
                <w:snapToGrid/>
                <w:color w:val="000000"/>
                <w:szCs w:val="24"/>
              </w:rPr>
            </w:pPr>
          </w:p>
          <w:p w14:paraId="593C1A35" w14:textId="77777777" w:rsidR="00C90028" w:rsidRDefault="00C90028" w:rsidP="00C90028">
            <w:pPr>
              <w:widowControl/>
              <w:rPr>
                <w:rFonts w:ascii="Times New Roman" w:hAnsi="Times New Roman"/>
                <w:snapToGrid/>
                <w:color w:val="000000"/>
                <w:szCs w:val="24"/>
              </w:rPr>
            </w:pPr>
          </w:p>
          <w:p w14:paraId="6C28BB8F" w14:textId="356E082B" w:rsidR="00C90028" w:rsidRPr="007F3A27" w:rsidRDefault="00C90028" w:rsidP="00C90028">
            <w:pPr>
              <w:widowControl/>
              <w:rPr>
                <w:rFonts w:ascii="Times New Roman" w:hAnsi="Times New Roman"/>
                <w:snapToGrid/>
                <w:color w:val="000000"/>
                <w:szCs w:val="24"/>
              </w:rPr>
            </w:pPr>
          </w:p>
        </w:tc>
      </w:tr>
      <w:tr w:rsidR="00C90028" w:rsidRPr="007F3A27" w14:paraId="7BA6F48D" w14:textId="77777777" w:rsidTr="00EB27D4">
        <w:trPr>
          <w:trHeight w:val="440"/>
        </w:trPr>
        <w:tc>
          <w:tcPr>
            <w:tcW w:w="14293" w:type="dxa"/>
            <w:gridSpan w:val="8"/>
            <w:tcBorders>
              <w:top w:val="nil"/>
              <w:left w:val="single" w:sz="8" w:space="0" w:color="auto"/>
              <w:bottom w:val="single" w:sz="4" w:space="0" w:color="auto"/>
              <w:right w:val="single" w:sz="8" w:space="0" w:color="auto"/>
            </w:tcBorders>
            <w:shd w:val="clear" w:color="auto" w:fill="D9E2F3" w:themeFill="accent1" w:themeFillTint="33"/>
            <w:vAlign w:val="center"/>
          </w:tcPr>
          <w:p w14:paraId="0A7D154D" w14:textId="0C549FAB" w:rsidR="00C90028" w:rsidRPr="007F3A27" w:rsidRDefault="00C90028" w:rsidP="00C90028">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Equipment Repair and Maintenance</w:t>
            </w:r>
          </w:p>
        </w:tc>
      </w:tr>
      <w:tr w:rsidR="00C90028" w:rsidRPr="007F3A27" w14:paraId="403687FF" w14:textId="77777777" w:rsidTr="00C90028">
        <w:trPr>
          <w:trHeight w:val="746"/>
        </w:trPr>
        <w:tc>
          <w:tcPr>
            <w:tcW w:w="719" w:type="dxa"/>
            <w:tcBorders>
              <w:top w:val="nil"/>
              <w:left w:val="single" w:sz="8" w:space="0" w:color="auto"/>
              <w:bottom w:val="single" w:sz="4" w:space="0" w:color="auto"/>
              <w:right w:val="single" w:sz="8" w:space="0" w:color="auto"/>
            </w:tcBorders>
            <w:shd w:val="clear" w:color="auto" w:fill="auto"/>
            <w:vAlign w:val="center"/>
            <w:hideMark/>
          </w:tcPr>
          <w:p w14:paraId="4F00AD4C" w14:textId="3ED55155"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1</w:t>
            </w:r>
            <w:r>
              <w:rPr>
                <w:rFonts w:ascii="Times New Roman" w:hAnsi="Times New Roman"/>
                <w:snapToGrid/>
                <w:color w:val="000000"/>
                <w:szCs w:val="24"/>
              </w:rPr>
              <w:t>8</w:t>
            </w:r>
          </w:p>
        </w:tc>
        <w:tc>
          <w:tcPr>
            <w:tcW w:w="2176" w:type="dxa"/>
            <w:tcBorders>
              <w:top w:val="nil"/>
              <w:left w:val="nil"/>
              <w:bottom w:val="single" w:sz="4" w:space="0" w:color="auto"/>
              <w:right w:val="single" w:sz="4" w:space="0" w:color="auto"/>
            </w:tcBorders>
            <w:shd w:val="clear" w:color="auto" w:fill="auto"/>
            <w:vAlign w:val="center"/>
            <w:hideMark/>
          </w:tcPr>
          <w:p w14:paraId="680521FC" w14:textId="77777777"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Equipment Repair/Replacement Resolution</w:t>
            </w:r>
          </w:p>
        </w:tc>
        <w:tc>
          <w:tcPr>
            <w:tcW w:w="1842" w:type="dxa"/>
            <w:tcBorders>
              <w:top w:val="nil"/>
              <w:left w:val="nil"/>
              <w:bottom w:val="single" w:sz="4" w:space="0" w:color="auto"/>
              <w:right w:val="single" w:sz="4" w:space="0" w:color="auto"/>
            </w:tcBorders>
            <w:shd w:val="clear" w:color="auto" w:fill="auto"/>
            <w:vAlign w:val="center"/>
            <w:hideMark/>
          </w:tcPr>
          <w:p w14:paraId="27F5B789" w14:textId="77777777"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The number of hours until an equipment problem is resolved</w:t>
            </w:r>
          </w:p>
        </w:tc>
        <w:tc>
          <w:tcPr>
            <w:tcW w:w="2455" w:type="dxa"/>
            <w:tcBorders>
              <w:top w:val="nil"/>
              <w:left w:val="nil"/>
              <w:bottom w:val="single" w:sz="4" w:space="0" w:color="auto"/>
              <w:right w:val="single" w:sz="4" w:space="0" w:color="auto"/>
            </w:tcBorders>
            <w:shd w:val="clear" w:color="auto" w:fill="auto"/>
            <w:vAlign w:val="center"/>
            <w:hideMark/>
          </w:tcPr>
          <w:p w14:paraId="188EC755" w14:textId="02B2B6FC"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 xml:space="preserve">Hour the Equipment Problem is Resolved - Hour the Contractor was </w:t>
            </w:r>
            <w:r>
              <w:rPr>
                <w:rFonts w:ascii="Times New Roman" w:hAnsi="Times New Roman"/>
                <w:snapToGrid/>
                <w:color w:val="000000"/>
                <w:szCs w:val="24"/>
              </w:rPr>
              <w:t>N</w:t>
            </w:r>
            <w:r w:rsidRPr="007F3A27">
              <w:rPr>
                <w:rFonts w:ascii="Times New Roman" w:hAnsi="Times New Roman"/>
                <w:snapToGrid/>
                <w:color w:val="000000"/>
                <w:szCs w:val="24"/>
              </w:rPr>
              <w:t xml:space="preserve">otified of the </w:t>
            </w:r>
            <w:r>
              <w:rPr>
                <w:rFonts w:ascii="Times New Roman" w:hAnsi="Times New Roman"/>
                <w:snapToGrid/>
                <w:color w:val="000000"/>
                <w:szCs w:val="24"/>
              </w:rPr>
              <w:t>I</w:t>
            </w:r>
            <w:r w:rsidRPr="007F3A27">
              <w:rPr>
                <w:rFonts w:ascii="Times New Roman" w:hAnsi="Times New Roman"/>
                <w:snapToGrid/>
                <w:color w:val="000000"/>
                <w:szCs w:val="24"/>
              </w:rPr>
              <w:t>ssue</w:t>
            </w:r>
          </w:p>
        </w:tc>
        <w:tc>
          <w:tcPr>
            <w:tcW w:w="2096" w:type="dxa"/>
            <w:tcBorders>
              <w:top w:val="nil"/>
              <w:left w:val="nil"/>
              <w:bottom w:val="single" w:sz="4" w:space="0" w:color="auto"/>
              <w:right w:val="single" w:sz="4" w:space="0" w:color="auto"/>
            </w:tcBorders>
            <w:shd w:val="clear" w:color="auto" w:fill="auto"/>
            <w:vAlign w:val="center"/>
            <w:hideMark/>
          </w:tcPr>
          <w:p w14:paraId="3881C313" w14:textId="77777777"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Monthly</w:t>
            </w:r>
          </w:p>
        </w:tc>
        <w:tc>
          <w:tcPr>
            <w:tcW w:w="1372" w:type="dxa"/>
            <w:tcBorders>
              <w:top w:val="nil"/>
              <w:left w:val="nil"/>
              <w:bottom w:val="single" w:sz="4" w:space="0" w:color="auto"/>
              <w:right w:val="nil"/>
            </w:tcBorders>
            <w:shd w:val="clear" w:color="auto" w:fill="auto"/>
            <w:vAlign w:val="center"/>
            <w:hideMark/>
          </w:tcPr>
          <w:p w14:paraId="65257668" w14:textId="7B8FE8EC" w:rsidR="00C90028" w:rsidRPr="007F3A27"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48</w:t>
            </w:r>
            <w:r w:rsidRPr="007F3A27">
              <w:rPr>
                <w:rFonts w:ascii="Times New Roman" w:hAnsi="Times New Roman"/>
                <w:snapToGrid/>
                <w:color w:val="000000"/>
                <w:szCs w:val="24"/>
              </w:rPr>
              <w:t xml:space="preserve"> hours</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hideMark/>
          </w:tcPr>
          <w:p w14:paraId="601E0D0F" w14:textId="77777777" w:rsidR="00C90028" w:rsidRPr="00ED4828" w:rsidRDefault="00C90028" w:rsidP="00C90028">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6F2324EA" w14:textId="77777777" w:rsidR="00C90028" w:rsidRDefault="00C90028" w:rsidP="00C90028">
            <w:pPr>
              <w:widowControl/>
              <w:jc w:val="center"/>
              <w:rPr>
                <w:rFonts w:ascii="Times New Roman" w:hAnsi="Times New Roman"/>
                <w:snapToGrid/>
                <w:color w:val="000000"/>
                <w:szCs w:val="24"/>
              </w:rPr>
            </w:pPr>
          </w:p>
          <w:p w14:paraId="693C710F" w14:textId="039E68B2" w:rsidR="00C90028" w:rsidRPr="007F3A27" w:rsidRDefault="00C90028" w:rsidP="00C90028">
            <w:pPr>
              <w:widowControl/>
              <w:jc w:val="center"/>
              <w:rPr>
                <w:rFonts w:ascii="Times New Roman" w:hAnsi="Times New Roman"/>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hideMark/>
          </w:tcPr>
          <w:p w14:paraId="4ECA4143" w14:textId="77777777" w:rsidR="00C90028" w:rsidRPr="007F3A27" w:rsidRDefault="00C90028" w:rsidP="00C90028">
            <w:pPr>
              <w:widowControl/>
              <w:rPr>
                <w:rFonts w:ascii="Times New Roman" w:hAnsi="Times New Roman"/>
                <w:snapToGrid/>
                <w:color w:val="000000"/>
                <w:szCs w:val="24"/>
              </w:rPr>
            </w:pPr>
            <w:r w:rsidRPr="007F3A27">
              <w:rPr>
                <w:rFonts w:ascii="Times New Roman" w:hAnsi="Times New Roman"/>
                <w:snapToGrid/>
                <w:color w:val="000000"/>
                <w:szCs w:val="24"/>
              </w:rPr>
              <w:t> </w:t>
            </w:r>
          </w:p>
        </w:tc>
      </w:tr>
      <w:tr w:rsidR="00C90028" w:rsidRPr="007F3A27" w14:paraId="67268C24" w14:textId="77777777" w:rsidTr="00EB27D4">
        <w:trPr>
          <w:trHeight w:val="332"/>
        </w:trPr>
        <w:tc>
          <w:tcPr>
            <w:tcW w:w="14293" w:type="dxa"/>
            <w:gridSpan w:val="8"/>
            <w:tcBorders>
              <w:top w:val="nil"/>
              <w:left w:val="single" w:sz="8" w:space="0" w:color="auto"/>
              <w:bottom w:val="single" w:sz="4" w:space="0" w:color="auto"/>
              <w:right w:val="single" w:sz="8" w:space="0" w:color="auto"/>
            </w:tcBorders>
            <w:shd w:val="clear" w:color="auto" w:fill="D9E2F3" w:themeFill="accent1" w:themeFillTint="33"/>
            <w:vAlign w:val="center"/>
          </w:tcPr>
          <w:p w14:paraId="47B0DD4C" w14:textId="12C69A3B" w:rsidR="00C90028" w:rsidRPr="007F3A27" w:rsidRDefault="00C90028" w:rsidP="00C90028">
            <w:pPr>
              <w:widowControl/>
              <w:jc w:val="center"/>
              <w:rPr>
                <w:rFonts w:ascii="Times New Roman" w:hAnsi="Times New Roman"/>
                <w:b/>
                <w:bCs/>
                <w:snapToGrid/>
                <w:color w:val="000000"/>
                <w:szCs w:val="24"/>
              </w:rPr>
            </w:pPr>
            <w:r w:rsidRPr="007F3A27">
              <w:rPr>
                <w:rFonts w:ascii="Times New Roman" w:hAnsi="Times New Roman"/>
                <w:b/>
                <w:bCs/>
                <w:snapToGrid/>
                <w:color w:val="000000"/>
                <w:szCs w:val="24"/>
              </w:rPr>
              <w:t>Invoicing</w:t>
            </w:r>
          </w:p>
        </w:tc>
      </w:tr>
      <w:tr w:rsidR="00C90028" w:rsidRPr="007F3A27" w14:paraId="16B9BEC0" w14:textId="77777777" w:rsidTr="00C90028">
        <w:trPr>
          <w:trHeight w:val="585"/>
        </w:trPr>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7459C54E" w14:textId="77777777" w:rsidR="00C90028"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19</w:t>
            </w:r>
          </w:p>
          <w:p w14:paraId="4262420D" w14:textId="7847C4E7" w:rsidR="00C90028" w:rsidRPr="007F3A27" w:rsidRDefault="00C90028" w:rsidP="00C90028">
            <w:pPr>
              <w:widowControl/>
              <w:jc w:val="center"/>
              <w:rPr>
                <w:rFonts w:ascii="Times New Roman" w:hAnsi="Times New Roman"/>
                <w:snapToGrid/>
                <w:color w:val="000000"/>
                <w:szCs w:val="24"/>
              </w:rPr>
            </w:pPr>
          </w:p>
        </w:tc>
        <w:tc>
          <w:tcPr>
            <w:tcW w:w="2176" w:type="dxa"/>
            <w:tcBorders>
              <w:top w:val="single" w:sz="4" w:space="0" w:color="auto"/>
              <w:left w:val="single" w:sz="4" w:space="0" w:color="auto"/>
              <w:bottom w:val="single" w:sz="4" w:space="0" w:color="auto"/>
              <w:right w:val="single" w:sz="4" w:space="0" w:color="auto"/>
            </w:tcBorders>
            <w:shd w:val="clear" w:color="auto" w:fill="auto"/>
            <w:vAlign w:val="center"/>
          </w:tcPr>
          <w:p w14:paraId="4E8CB986" w14:textId="17405DCC"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Pricing Accuracy</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7B62A7E" w14:textId="368C6F33" w:rsidR="00C90028" w:rsidRPr="007F3A27" w:rsidRDefault="00C90028" w:rsidP="00ED4828">
            <w:pPr>
              <w:widowControl/>
              <w:rPr>
                <w:rFonts w:ascii="Times New Roman" w:hAnsi="Times New Roman"/>
                <w:snapToGrid/>
                <w:color w:val="000000"/>
                <w:szCs w:val="24"/>
              </w:rPr>
            </w:pPr>
            <w:r w:rsidRPr="007F3A27">
              <w:rPr>
                <w:rFonts w:ascii="Times New Roman" w:hAnsi="Times New Roman"/>
                <w:snapToGrid/>
                <w:color w:val="000000"/>
                <w:szCs w:val="24"/>
              </w:rPr>
              <w:t xml:space="preserve">Number of instances duplicate prints are inaccurately charged to the State </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14:paraId="7288CAF5" w14:textId="61ECCA95"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 Instances of Duplicate Prints Charged to the State / Total # of Duplicate Prints</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04DF1923" w14:textId="1B5B121C"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14:paraId="7DD3F834" w14:textId="3233C846"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0%</w:t>
            </w:r>
          </w:p>
        </w:tc>
        <w:tc>
          <w:tcPr>
            <w:tcW w:w="152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7E5CE56" w14:textId="7F7F4ACE" w:rsidR="00C90028" w:rsidRPr="00ED4828" w:rsidRDefault="00C90028" w:rsidP="00C90028">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tc>
        <w:tc>
          <w:tcPr>
            <w:tcW w:w="21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629A55D" w14:textId="77777777" w:rsidR="00C90028" w:rsidRPr="007F3A27" w:rsidRDefault="00C90028" w:rsidP="00C90028">
            <w:pPr>
              <w:widowControl/>
              <w:rPr>
                <w:rFonts w:ascii="Times New Roman" w:hAnsi="Times New Roman"/>
                <w:snapToGrid/>
                <w:color w:val="000000"/>
                <w:szCs w:val="24"/>
              </w:rPr>
            </w:pPr>
          </w:p>
        </w:tc>
      </w:tr>
      <w:tr w:rsidR="00C90028" w:rsidRPr="007F3A27" w14:paraId="37E17B39" w14:textId="77777777" w:rsidTr="00C90028">
        <w:trPr>
          <w:trHeight w:val="585"/>
        </w:trPr>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587F696D" w14:textId="3793AEFC"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2</w:t>
            </w:r>
            <w:r>
              <w:rPr>
                <w:rFonts w:ascii="Times New Roman" w:hAnsi="Times New Roman"/>
                <w:snapToGrid/>
                <w:color w:val="000000"/>
                <w:szCs w:val="24"/>
              </w:rPr>
              <w:t>0</w:t>
            </w:r>
          </w:p>
        </w:tc>
        <w:tc>
          <w:tcPr>
            <w:tcW w:w="2176" w:type="dxa"/>
            <w:tcBorders>
              <w:top w:val="single" w:sz="4" w:space="0" w:color="auto"/>
              <w:left w:val="single" w:sz="4" w:space="0" w:color="auto"/>
              <w:bottom w:val="single" w:sz="4" w:space="0" w:color="auto"/>
              <w:right w:val="single" w:sz="4" w:space="0" w:color="auto"/>
            </w:tcBorders>
            <w:shd w:val="clear" w:color="auto" w:fill="auto"/>
            <w:vAlign w:val="center"/>
          </w:tcPr>
          <w:p w14:paraId="2AFC7209" w14:textId="09FD0119"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Invoicing Errors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1AF8B47" w14:textId="617D0FA5" w:rsidR="00C90028" w:rsidRPr="007F3A27" w:rsidRDefault="00C90028" w:rsidP="00ED4828">
            <w:pPr>
              <w:widowControl/>
              <w:rPr>
                <w:rFonts w:ascii="Times New Roman" w:hAnsi="Times New Roman"/>
                <w:snapToGrid/>
                <w:color w:val="000000"/>
                <w:szCs w:val="24"/>
              </w:rPr>
            </w:pPr>
            <w:r w:rsidRPr="007F3A27">
              <w:rPr>
                <w:rFonts w:ascii="Times New Roman" w:hAnsi="Times New Roman"/>
                <w:snapToGrid/>
                <w:color w:val="000000"/>
                <w:szCs w:val="24"/>
              </w:rPr>
              <w:t xml:space="preserve">When an inaccuracy is found the Contractor must correct and reissue a new invoice 100% of </w:t>
            </w:r>
            <w:r w:rsidRPr="007F3A27">
              <w:rPr>
                <w:rFonts w:ascii="Times New Roman" w:hAnsi="Times New Roman"/>
                <w:snapToGrid/>
                <w:color w:val="000000"/>
                <w:szCs w:val="24"/>
              </w:rPr>
              <w:lastRenderedPageBreak/>
              <w:t>the time within 2 business days.</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14:paraId="367EEBA0" w14:textId="3DB61ADE"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lastRenderedPageBreak/>
              <w:t>Date of Notification – Date of Receipt of Corrected Invoice</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3E2221E1" w14:textId="7841C403"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14:paraId="3E7A9CE4" w14:textId="4144F66B"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2 business days</w:t>
            </w:r>
          </w:p>
        </w:tc>
        <w:tc>
          <w:tcPr>
            <w:tcW w:w="152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bottom"/>
          </w:tcPr>
          <w:p w14:paraId="75D4C7D3" w14:textId="77777777" w:rsidR="00C90028" w:rsidRPr="00ED4828" w:rsidRDefault="00C90028" w:rsidP="00C90028">
            <w:pPr>
              <w:widowControl/>
              <w:jc w:val="center"/>
              <w:rPr>
                <w:rFonts w:ascii="Times New Roman" w:hAnsi="Times New Roman"/>
                <w:b/>
                <w:snapToGrid/>
                <w:color w:val="000000"/>
                <w:szCs w:val="24"/>
              </w:rPr>
            </w:pPr>
            <w:r w:rsidRPr="00ED4828">
              <w:rPr>
                <w:rFonts w:ascii="Times New Roman" w:hAnsi="Times New Roman"/>
                <w:b/>
                <w:snapToGrid/>
                <w:color w:val="000000"/>
                <w:szCs w:val="24"/>
              </w:rPr>
              <w:t>Y</w:t>
            </w:r>
          </w:p>
          <w:p w14:paraId="040C2E85" w14:textId="77777777" w:rsidR="00C90028" w:rsidRPr="00ED4828" w:rsidRDefault="00C90028" w:rsidP="00C90028">
            <w:pPr>
              <w:widowControl/>
              <w:jc w:val="center"/>
              <w:rPr>
                <w:rFonts w:ascii="Times New Roman" w:hAnsi="Times New Roman"/>
                <w:b/>
                <w:snapToGrid/>
                <w:color w:val="000000"/>
                <w:szCs w:val="24"/>
              </w:rPr>
            </w:pPr>
          </w:p>
          <w:p w14:paraId="34640D40" w14:textId="77777777" w:rsidR="00C90028" w:rsidRPr="00ED4828" w:rsidRDefault="00C90028" w:rsidP="00C90028">
            <w:pPr>
              <w:widowControl/>
              <w:jc w:val="center"/>
              <w:rPr>
                <w:rFonts w:ascii="Times New Roman" w:hAnsi="Times New Roman"/>
                <w:b/>
                <w:snapToGrid/>
                <w:color w:val="000000"/>
                <w:szCs w:val="24"/>
              </w:rPr>
            </w:pPr>
          </w:p>
          <w:p w14:paraId="30B23D3F" w14:textId="77777777" w:rsidR="00C90028" w:rsidRPr="00ED4828" w:rsidRDefault="00C90028" w:rsidP="00C90028">
            <w:pPr>
              <w:widowControl/>
              <w:jc w:val="center"/>
              <w:rPr>
                <w:rFonts w:ascii="Times New Roman" w:hAnsi="Times New Roman"/>
                <w:b/>
                <w:snapToGrid/>
                <w:color w:val="000000"/>
                <w:szCs w:val="24"/>
              </w:rPr>
            </w:pPr>
          </w:p>
          <w:p w14:paraId="00E19CBE" w14:textId="7DFEBD54" w:rsidR="00C90028" w:rsidRPr="00ED4828" w:rsidRDefault="00C90028" w:rsidP="00C90028">
            <w:pPr>
              <w:widowControl/>
              <w:jc w:val="center"/>
              <w:rPr>
                <w:rFonts w:ascii="Times New Roman" w:hAnsi="Times New Roman"/>
                <w:b/>
                <w:snapToGrid/>
                <w:color w:val="000000"/>
                <w:szCs w:val="24"/>
              </w:rPr>
            </w:pPr>
          </w:p>
        </w:tc>
        <w:tc>
          <w:tcPr>
            <w:tcW w:w="2110"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bottom"/>
          </w:tcPr>
          <w:p w14:paraId="6A46C431" w14:textId="77777777" w:rsidR="00C90028" w:rsidRPr="007F3A27" w:rsidRDefault="00C90028" w:rsidP="00C90028">
            <w:pPr>
              <w:widowControl/>
              <w:rPr>
                <w:rFonts w:ascii="Times New Roman" w:hAnsi="Times New Roman"/>
                <w:snapToGrid/>
                <w:color w:val="000000"/>
                <w:szCs w:val="24"/>
              </w:rPr>
            </w:pPr>
          </w:p>
        </w:tc>
      </w:tr>
      <w:tr w:rsidR="00C90028" w:rsidRPr="007F3A27" w14:paraId="4CC94D33" w14:textId="77777777" w:rsidTr="00C90028">
        <w:trPr>
          <w:trHeight w:val="585"/>
        </w:trPr>
        <w:tc>
          <w:tcPr>
            <w:tcW w:w="719" w:type="dxa"/>
            <w:tcBorders>
              <w:top w:val="nil"/>
              <w:left w:val="single" w:sz="8" w:space="0" w:color="auto"/>
              <w:bottom w:val="single" w:sz="4" w:space="0" w:color="auto"/>
              <w:right w:val="single" w:sz="8" w:space="0" w:color="auto"/>
            </w:tcBorders>
            <w:shd w:val="clear" w:color="auto" w:fill="auto"/>
            <w:vAlign w:val="center"/>
          </w:tcPr>
          <w:p w14:paraId="58124102" w14:textId="7D69E0CC" w:rsidR="00C90028" w:rsidRPr="007F3A27" w:rsidRDefault="00C90028" w:rsidP="00C90028">
            <w:pPr>
              <w:widowControl/>
              <w:jc w:val="center"/>
              <w:rPr>
                <w:rFonts w:ascii="Times New Roman" w:hAnsi="Times New Roman"/>
                <w:snapToGrid/>
                <w:color w:val="000000"/>
                <w:szCs w:val="24"/>
              </w:rPr>
            </w:pPr>
            <w:r>
              <w:rPr>
                <w:rFonts w:ascii="Times New Roman" w:hAnsi="Times New Roman"/>
                <w:snapToGrid/>
                <w:color w:val="000000"/>
                <w:szCs w:val="24"/>
              </w:rPr>
              <w:t>21</w:t>
            </w:r>
          </w:p>
        </w:tc>
        <w:tc>
          <w:tcPr>
            <w:tcW w:w="2176" w:type="dxa"/>
            <w:tcBorders>
              <w:top w:val="nil"/>
              <w:left w:val="nil"/>
              <w:bottom w:val="single" w:sz="4" w:space="0" w:color="auto"/>
              <w:right w:val="single" w:sz="4" w:space="0" w:color="auto"/>
            </w:tcBorders>
            <w:shd w:val="clear" w:color="auto" w:fill="auto"/>
            <w:vAlign w:val="center"/>
          </w:tcPr>
          <w:p w14:paraId="4F54D10D" w14:textId="756A5511"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Invoicing</w:t>
            </w:r>
          </w:p>
        </w:tc>
        <w:tc>
          <w:tcPr>
            <w:tcW w:w="1842" w:type="dxa"/>
            <w:tcBorders>
              <w:top w:val="nil"/>
              <w:left w:val="nil"/>
              <w:bottom w:val="single" w:sz="4" w:space="0" w:color="auto"/>
              <w:right w:val="single" w:sz="4" w:space="0" w:color="auto"/>
            </w:tcBorders>
            <w:shd w:val="clear" w:color="auto" w:fill="auto"/>
            <w:vAlign w:val="center"/>
          </w:tcPr>
          <w:p w14:paraId="03E4CC13" w14:textId="29854289"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 xml:space="preserve">Provide accurate invoicing by the </w:t>
            </w:r>
            <w:r>
              <w:rPr>
                <w:rFonts w:ascii="Times New Roman" w:hAnsi="Times New Roman"/>
                <w:snapToGrid/>
                <w:color w:val="000000"/>
                <w:szCs w:val="24"/>
              </w:rPr>
              <w:t>contractually agreed date</w:t>
            </w:r>
            <w:r w:rsidRPr="007F3A27">
              <w:rPr>
                <w:rFonts w:ascii="Times New Roman" w:hAnsi="Times New Roman"/>
                <w:snapToGrid/>
                <w:color w:val="000000"/>
                <w:szCs w:val="24"/>
              </w:rPr>
              <w:t xml:space="preserve"> of every month.</w:t>
            </w:r>
          </w:p>
        </w:tc>
        <w:tc>
          <w:tcPr>
            <w:tcW w:w="2455" w:type="dxa"/>
            <w:tcBorders>
              <w:top w:val="nil"/>
              <w:left w:val="nil"/>
              <w:bottom w:val="single" w:sz="4" w:space="0" w:color="auto"/>
              <w:right w:val="single" w:sz="4" w:space="0" w:color="auto"/>
            </w:tcBorders>
            <w:shd w:val="clear" w:color="auto" w:fill="auto"/>
            <w:vAlign w:val="center"/>
          </w:tcPr>
          <w:p w14:paraId="7B759B0A" w14:textId="5ECF1A10"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(Total # Of Invoices Received Monthly – Total # Of Accurate Invoices Received Monthly)/ Total # Of Invoices Received Monthly</w:t>
            </w:r>
          </w:p>
        </w:tc>
        <w:tc>
          <w:tcPr>
            <w:tcW w:w="2096" w:type="dxa"/>
            <w:tcBorders>
              <w:top w:val="nil"/>
              <w:left w:val="nil"/>
              <w:bottom w:val="single" w:sz="4" w:space="0" w:color="auto"/>
              <w:right w:val="single" w:sz="4" w:space="0" w:color="auto"/>
            </w:tcBorders>
            <w:shd w:val="clear" w:color="auto" w:fill="auto"/>
            <w:vAlign w:val="center"/>
          </w:tcPr>
          <w:p w14:paraId="69C9B9EE" w14:textId="16AF3F11"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Quarterly</w:t>
            </w:r>
          </w:p>
        </w:tc>
        <w:tc>
          <w:tcPr>
            <w:tcW w:w="1372" w:type="dxa"/>
            <w:tcBorders>
              <w:top w:val="nil"/>
              <w:left w:val="nil"/>
              <w:bottom w:val="single" w:sz="4" w:space="0" w:color="auto"/>
              <w:right w:val="nil"/>
            </w:tcBorders>
            <w:shd w:val="clear" w:color="auto" w:fill="auto"/>
            <w:vAlign w:val="center"/>
          </w:tcPr>
          <w:p w14:paraId="7AEEBD7E" w14:textId="0BA2999A" w:rsidR="00C90028" w:rsidRPr="007F3A27" w:rsidRDefault="00C90028" w:rsidP="00C90028">
            <w:pPr>
              <w:widowControl/>
              <w:jc w:val="center"/>
              <w:rPr>
                <w:rFonts w:ascii="Times New Roman" w:hAnsi="Times New Roman"/>
                <w:snapToGrid/>
                <w:color w:val="000000"/>
                <w:szCs w:val="24"/>
              </w:rPr>
            </w:pPr>
            <w:r w:rsidRPr="007F3A27">
              <w:rPr>
                <w:rFonts w:ascii="Times New Roman" w:hAnsi="Times New Roman"/>
                <w:snapToGrid/>
                <w:color w:val="000000"/>
                <w:szCs w:val="24"/>
              </w:rPr>
              <w:t>100%</w:t>
            </w: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494AED11" w14:textId="77777777" w:rsidR="00C90028" w:rsidRPr="00ED4828" w:rsidRDefault="00C90028" w:rsidP="00C90028">
            <w:pPr>
              <w:widowControl/>
              <w:jc w:val="center"/>
              <w:rPr>
                <w:rFonts w:ascii="Times New Roman" w:hAnsi="Times New Roman"/>
                <w:b/>
                <w:snapToGrid/>
                <w:color w:val="000000"/>
                <w:szCs w:val="24"/>
              </w:rPr>
            </w:pPr>
            <w:bookmarkStart w:id="0" w:name="_GoBack"/>
            <w:r w:rsidRPr="00ED4828">
              <w:rPr>
                <w:rFonts w:ascii="Times New Roman" w:hAnsi="Times New Roman"/>
                <w:b/>
                <w:snapToGrid/>
                <w:color w:val="000000"/>
                <w:szCs w:val="24"/>
              </w:rPr>
              <w:t>Y</w:t>
            </w:r>
          </w:p>
          <w:bookmarkEnd w:id="0"/>
          <w:p w14:paraId="7813D180" w14:textId="77777777" w:rsidR="00C90028" w:rsidRDefault="00C90028" w:rsidP="00C90028">
            <w:pPr>
              <w:widowControl/>
              <w:jc w:val="center"/>
              <w:rPr>
                <w:rFonts w:ascii="Times New Roman" w:hAnsi="Times New Roman"/>
                <w:snapToGrid/>
                <w:color w:val="000000"/>
                <w:szCs w:val="24"/>
              </w:rPr>
            </w:pPr>
          </w:p>
          <w:p w14:paraId="33E88967" w14:textId="732BF2F0" w:rsidR="00C90028" w:rsidRPr="007F3A27" w:rsidRDefault="00C90028" w:rsidP="00C90028">
            <w:pPr>
              <w:widowControl/>
              <w:jc w:val="center"/>
              <w:rPr>
                <w:rFonts w:ascii="Times New Roman" w:hAnsi="Times New Roman"/>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7AEC0D5B" w14:textId="77777777" w:rsidR="00C90028" w:rsidRPr="007F3A27" w:rsidRDefault="00C90028" w:rsidP="00C90028">
            <w:pPr>
              <w:widowControl/>
              <w:rPr>
                <w:rFonts w:ascii="Times New Roman" w:hAnsi="Times New Roman"/>
                <w:snapToGrid/>
                <w:color w:val="000000"/>
                <w:szCs w:val="24"/>
              </w:rPr>
            </w:pPr>
          </w:p>
        </w:tc>
      </w:tr>
      <w:tr w:rsidR="00C90028" w:rsidRPr="007F3A27" w14:paraId="3232D6A3" w14:textId="77777777" w:rsidTr="00C90028">
        <w:trPr>
          <w:trHeight w:val="585"/>
        </w:trPr>
        <w:tc>
          <w:tcPr>
            <w:tcW w:w="719"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18F6467F" w14:textId="1FF2D705" w:rsidR="00C90028" w:rsidRPr="007F3A27" w:rsidRDefault="00C90028" w:rsidP="00C90028">
            <w:pPr>
              <w:widowControl/>
              <w:rPr>
                <w:rFonts w:ascii="Times New Roman" w:hAnsi="Times New Roman"/>
                <w:snapToGrid/>
                <w:color w:val="000000"/>
                <w:szCs w:val="24"/>
              </w:rPr>
            </w:pPr>
          </w:p>
        </w:tc>
        <w:tc>
          <w:tcPr>
            <w:tcW w:w="2176" w:type="dxa"/>
            <w:tcBorders>
              <w:top w:val="nil"/>
              <w:left w:val="nil"/>
              <w:bottom w:val="single" w:sz="4" w:space="0" w:color="auto"/>
              <w:right w:val="single" w:sz="4" w:space="0" w:color="auto"/>
            </w:tcBorders>
            <w:shd w:val="clear" w:color="auto" w:fill="FFF2CC" w:themeFill="accent4" w:themeFillTint="33"/>
            <w:vAlign w:val="center"/>
          </w:tcPr>
          <w:p w14:paraId="3AFB2737" w14:textId="422FA1D9" w:rsidR="00C90028" w:rsidRPr="007F3A27" w:rsidRDefault="00C90028" w:rsidP="00C90028">
            <w:pPr>
              <w:widowControl/>
              <w:rPr>
                <w:rFonts w:ascii="Times New Roman" w:hAnsi="Times New Roman"/>
                <w:snapToGrid/>
                <w:color w:val="000000"/>
                <w:szCs w:val="24"/>
              </w:rPr>
            </w:pPr>
          </w:p>
        </w:tc>
        <w:tc>
          <w:tcPr>
            <w:tcW w:w="1842" w:type="dxa"/>
            <w:tcBorders>
              <w:top w:val="nil"/>
              <w:left w:val="nil"/>
              <w:bottom w:val="single" w:sz="4" w:space="0" w:color="auto"/>
              <w:right w:val="single" w:sz="4" w:space="0" w:color="auto"/>
            </w:tcBorders>
            <w:shd w:val="clear" w:color="auto" w:fill="FFF2CC" w:themeFill="accent4" w:themeFillTint="33"/>
            <w:vAlign w:val="center"/>
          </w:tcPr>
          <w:p w14:paraId="501C41D8" w14:textId="3860E32A" w:rsidR="00C90028" w:rsidRPr="007F3A27" w:rsidRDefault="00C90028" w:rsidP="00C90028">
            <w:pPr>
              <w:widowControl/>
              <w:rPr>
                <w:rFonts w:ascii="Times New Roman" w:hAnsi="Times New Roman"/>
                <w:snapToGrid/>
                <w:color w:val="000000"/>
                <w:szCs w:val="24"/>
              </w:rPr>
            </w:pPr>
          </w:p>
        </w:tc>
        <w:tc>
          <w:tcPr>
            <w:tcW w:w="2455" w:type="dxa"/>
            <w:tcBorders>
              <w:top w:val="nil"/>
              <w:left w:val="nil"/>
              <w:bottom w:val="single" w:sz="4" w:space="0" w:color="auto"/>
              <w:right w:val="single" w:sz="4" w:space="0" w:color="auto"/>
            </w:tcBorders>
            <w:shd w:val="clear" w:color="auto" w:fill="FFF2CC" w:themeFill="accent4" w:themeFillTint="33"/>
            <w:vAlign w:val="center"/>
          </w:tcPr>
          <w:p w14:paraId="6716E5A4" w14:textId="70E45FFC" w:rsidR="00C90028" w:rsidRPr="007F3A27" w:rsidRDefault="00C90028" w:rsidP="00C90028">
            <w:pPr>
              <w:widowControl/>
              <w:rPr>
                <w:rFonts w:ascii="Times New Roman" w:hAnsi="Times New Roman"/>
                <w:snapToGrid/>
                <w:color w:val="000000"/>
                <w:szCs w:val="24"/>
              </w:rPr>
            </w:pPr>
          </w:p>
        </w:tc>
        <w:tc>
          <w:tcPr>
            <w:tcW w:w="2096" w:type="dxa"/>
            <w:tcBorders>
              <w:top w:val="nil"/>
              <w:left w:val="nil"/>
              <w:bottom w:val="single" w:sz="4" w:space="0" w:color="auto"/>
              <w:right w:val="single" w:sz="4" w:space="0" w:color="auto"/>
            </w:tcBorders>
            <w:shd w:val="clear" w:color="auto" w:fill="FFF2CC" w:themeFill="accent4" w:themeFillTint="33"/>
            <w:vAlign w:val="center"/>
          </w:tcPr>
          <w:p w14:paraId="7474AD2D" w14:textId="04433A51" w:rsidR="00C90028" w:rsidRPr="007F3A27" w:rsidRDefault="00C90028" w:rsidP="00C90028">
            <w:pPr>
              <w:widowControl/>
              <w:rPr>
                <w:rFonts w:ascii="Times New Roman" w:hAnsi="Times New Roman"/>
                <w:snapToGrid/>
                <w:color w:val="000000"/>
                <w:szCs w:val="24"/>
              </w:rPr>
            </w:pPr>
          </w:p>
        </w:tc>
        <w:tc>
          <w:tcPr>
            <w:tcW w:w="1372" w:type="dxa"/>
            <w:tcBorders>
              <w:top w:val="nil"/>
              <w:left w:val="nil"/>
              <w:bottom w:val="single" w:sz="4" w:space="0" w:color="auto"/>
              <w:right w:val="nil"/>
            </w:tcBorders>
            <w:shd w:val="clear" w:color="auto" w:fill="FFF2CC" w:themeFill="accent4" w:themeFillTint="33"/>
            <w:vAlign w:val="center"/>
          </w:tcPr>
          <w:p w14:paraId="3B248711" w14:textId="2220DAF8" w:rsidR="00C90028" w:rsidRPr="007F3A27" w:rsidRDefault="00C90028" w:rsidP="00C90028">
            <w:pPr>
              <w:widowControl/>
              <w:rPr>
                <w:rFonts w:ascii="Times New Roman" w:hAnsi="Times New Roman"/>
                <w:snapToGrid/>
                <w:color w:val="000000"/>
                <w:szCs w:val="24"/>
              </w:rPr>
            </w:pP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035E6A6D" w14:textId="77777777" w:rsidR="00C90028" w:rsidRPr="007F3A27" w:rsidRDefault="00C90028" w:rsidP="00C90028">
            <w:pPr>
              <w:widowControl/>
              <w:rPr>
                <w:rFonts w:ascii="Times New Roman" w:hAnsi="Times New Roman"/>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58258381" w14:textId="77777777" w:rsidR="00C90028" w:rsidRPr="007F3A27" w:rsidRDefault="00C90028" w:rsidP="00C90028">
            <w:pPr>
              <w:widowControl/>
              <w:rPr>
                <w:rFonts w:ascii="Times New Roman" w:hAnsi="Times New Roman"/>
                <w:snapToGrid/>
                <w:color w:val="000000"/>
                <w:szCs w:val="24"/>
              </w:rPr>
            </w:pPr>
          </w:p>
        </w:tc>
      </w:tr>
      <w:tr w:rsidR="00C90028" w:rsidRPr="007F3A27" w14:paraId="7B2A9EA6" w14:textId="77777777" w:rsidTr="00C90028">
        <w:trPr>
          <w:trHeight w:val="585"/>
        </w:trPr>
        <w:tc>
          <w:tcPr>
            <w:tcW w:w="719"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68B7F284" w14:textId="77777777" w:rsidR="00C90028" w:rsidRPr="007F3A27" w:rsidRDefault="00C90028" w:rsidP="00C90028">
            <w:pPr>
              <w:widowControl/>
              <w:rPr>
                <w:rFonts w:ascii="Times New Roman" w:hAnsi="Times New Roman"/>
                <w:snapToGrid/>
                <w:color w:val="000000"/>
                <w:szCs w:val="24"/>
              </w:rPr>
            </w:pPr>
          </w:p>
        </w:tc>
        <w:tc>
          <w:tcPr>
            <w:tcW w:w="2176" w:type="dxa"/>
            <w:tcBorders>
              <w:top w:val="nil"/>
              <w:left w:val="nil"/>
              <w:bottom w:val="single" w:sz="4" w:space="0" w:color="auto"/>
              <w:right w:val="single" w:sz="4" w:space="0" w:color="auto"/>
            </w:tcBorders>
            <w:shd w:val="clear" w:color="auto" w:fill="FFF2CC" w:themeFill="accent4" w:themeFillTint="33"/>
            <w:vAlign w:val="bottom"/>
          </w:tcPr>
          <w:p w14:paraId="73DFAC29" w14:textId="77777777" w:rsidR="00C90028" w:rsidRPr="007F3A27" w:rsidRDefault="00C90028" w:rsidP="00C90028">
            <w:pPr>
              <w:widowControl/>
              <w:rPr>
                <w:rFonts w:ascii="Times New Roman" w:hAnsi="Times New Roman"/>
                <w:snapToGrid/>
                <w:color w:val="000000"/>
                <w:szCs w:val="24"/>
              </w:rPr>
            </w:pPr>
          </w:p>
        </w:tc>
        <w:tc>
          <w:tcPr>
            <w:tcW w:w="1842" w:type="dxa"/>
            <w:tcBorders>
              <w:top w:val="nil"/>
              <w:left w:val="nil"/>
              <w:bottom w:val="single" w:sz="4" w:space="0" w:color="auto"/>
              <w:right w:val="single" w:sz="4" w:space="0" w:color="auto"/>
            </w:tcBorders>
            <w:shd w:val="clear" w:color="auto" w:fill="FFF2CC" w:themeFill="accent4" w:themeFillTint="33"/>
            <w:vAlign w:val="bottom"/>
          </w:tcPr>
          <w:p w14:paraId="66DC848C" w14:textId="77777777" w:rsidR="00C90028" w:rsidRPr="007F3A27" w:rsidRDefault="00C90028" w:rsidP="00C90028">
            <w:pPr>
              <w:widowControl/>
              <w:rPr>
                <w:rFonts w:ascii="Times New Roman" w:hAnsi="Times New Roman"/>
                <w:snapToGrid/>
                <w:color w:val="000000"/>
                <w:szCs w:val="24"/>
              </w:rPr>
            </w:pPr>
          </w:p>
        </w:tc>
        <w:tc>
          <w:tcPr>
            <w:tcW w:w="2455" w:type="dxa"/>
            <w:tcBorders>
              <w:top w:val="nil"/>
              <w:left w:val="nil"/>
              <w:bottom w:val="single" w:sz="4" w:space="0" w:color="auto"/>
              <w:right w:val="single" w:sz="4" w:space="0" w:color="auto"/>
            </w:tcBorders>
            <w:shd w:val="clear" w:color="auto" w:fill="FFF2CC" w:themeFill="accent4" w:themeFillTint="33"/>
            <w:vAlign w:val="bottom"/>
          </w:tcPr>
          <w:p w14:paraId="34D5DF2E" w14:textId="77777777" w:rsidR="00C90028" w:rsidRPr="007F3A27" w:rsidRDefault="00C90028" w:rsidP="00C90028">
            <w:pPr>
              <w:widowControl/>
              <w:rPr>
                <w:rFonts w:ascii="Times New Roman" w:hAnsi="Times New Roman"/>
                <w:snapToGrid/>
                <w:color w:val="000000"/>
                <w:szCs w:val="24"/>
              </w:rPr>
            </w:pPr>
          </w:p>
        </w:tc>
        <w:tc>
          <w:tcPr>
            <w:tcW w:w="2096" w:type="dxa"/>
            <w:tcBorders>
              <w:top w:val="nil"/>
              <w:left w:val="nil"/>
              <w:bottom w:val="single" w:sz="4" w:space="0" w:color="auto"/>
              <w:right w:val="single" w:sz="4" w:space="0" w:color="auto"/>
            </w:tcBorders>
            <w:shd w:val="clear" w:color="auto" w:fill="FFF2CC" w:themeFill="accent4" w:themeFillTint="33"/>
            <w:vAlign w:val="bottom"/>
          </w:tcPr>
          <w:p w14:paraId="0BDFA5E8" w14:textId="77777777" w:rsidR="00C90028" w:rsidRPr="007F3A27" w:rsidRDefault="00C90028" w:rsidP="00C90028">
            <w:pPr>
              <w:widowControl/>
              <w:rPr>
                <w:rFonts w:ascii="Times New Roman" w:hAnsi="Times New Roman"/>
                <w:snapToGrid/>
                <w:color w:val="000000"/>
                <w:szCs w:val="24"/>
              </w:rPr>
            </w:pPr>
          </w:p>
        </w:tc>
        <w:tc>
          <w:tcPr>
            <w:tcW w:w="1372" w:type="dxa"/>
            <w:tcBorders>
              <w:top w:val="nil"/>
              <w:left w:val="nil"/>
              <w:bottom w:val="single" w:sz="4" w:space="0" w:color="auto"/>
              <w:right w:val="nil"/>
            </w:tcBorders>
            <w:shd w:val="clear" w:color="auto" w:fill="FFF2CC" w:themeFill="accent4" w:themeFillTint="33"/>
            <w:vAlign w:val="bottom"/>
          </w:tcPr>
          <w:p w14:paraId="1DEC5F9E" w14:textId="77777777" w:rsidR="00C90028" w:rsidRPr="007F3A27" w:rsidRDefault="00C90028" w:rsidP="00C90028">
            <w:pPr>
              <w:widowControl/>
              <w:rPr>
                <w:rFonts w:ascii="Times New Roman" w:hAnsi="Times New Roman"/>
                <w:snapToGrid/>
                <w:color w:val="000000"/>
                <w:szCs w:val="24"/>
              </w:rPr>
            </w:pP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101CFBEE" w14:textId="77777777" w:rsidR="00C90028" w:rsidRPr="007F3A27" w:rsidRDefault="00C90028" w:rsidP="00C90028">
            <w:pPr>
              <w:widowControl/>
              <w:rPr>
                <w:rFonts w:ascii="Times New Roman" w:hAnsi="Times New Roman"/>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42F99089" w14:textId="77777777" w:rsidR="00C90028" w:rsidRPr="007F3A27" w:rsidRDefault="00C90028" w:rsidP="00C90028">
            <w:pPr>
              <w:widowControl/>
              <w:rPr>
                <w:rFonts w:ascii="Times New Roman" w:hAnsi="Times New Roman"/>
                <w:snapToGrid/>
                <w:color w:val="000000"/>
                <w:szCs w:val="24"/>
              </w:rPr>
            </w:pPr>
          </w:p>
        </w:tc>
      </w:tr>
      <w:tr w:rsidR="00C90028" w:rsidRPr="007F3A27" w14:paraId="345AA88A" w14:textId="77777777" w:rsidTr="00C90028">
        <w:trPr>
          <w:trHeight w:val="585"/>
        </w:trPr>
        <w:tc>
          <w:tcPr>
            <w:tcW w:w="719"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58C5D7C4" w14:textId="77777777" w:rsidR="00C90028" w:rsidRPr="007F3A27" w:rsidRDefault="00C90028" w:rsidP="00C90028">
            <w:pPr>
              <w:widowControl/>
              <w:rPr>
                <w:rFonts w:ascii="Times New Roman" w:hAnsi="Times New Roman"/>
                <w:snapToGrid/>
                <w:color w:val="000000"/>
                <w:szCs w:val="24"/>
              </w:rPr>
            </w:pPr>
          </w:p>
        </w:tc>
        <w:tc>
          <w:tcPr>
            <w:tcW w:w="2176" w:type="dxa"/>
            <w:tcBorders>
              <w:top w:val="nil"/>
              <w:left w:val="nil"/>
              <w:bottom w:val="single" w:sz="4" w:space="0" w:color="auto"/>
              <w:right w:val="single" w:sz="4" w:space="0" w:color="auto"/>
            </w:tcBorders>
            <w:shd w:val="clear" w:color="auto" w:fill="FFF2CC" w:themeFill="accent4" w:themeFillTint="33"/>
            <w:vAlign w:val="bottom"/>
          </w:tcPr>
          <w:p w14:paraId="38F352D8" w14:textId="77777777" w:rsidR="00C90028" w:rsidRPr="007F3A27" w:rsidRDefault="00C90028" w:rsidP="00C90028">
            <w:pPr>
              <w:widowControl/>
              <w:rPr>
                <w:rFonts w:ascii="Times New Roman" w:hAnsi="Times New Roman"/>
                <w:snapToGrid/>
                <w:color w:val="000000"/>
                <w:szCs w:val="24"/>
              </w:rPr>
            </w:pPr>
          </w:p>
        </w:tc>
        <w:tc>
          <w:tcPr>
            <w:tcW w:w="1842" w:type="dxa"/>
            <w:tcBorders>
              <w:top w:val="nil"/>
              <w:left w:val="nil"/>
              <w:bottom w:val="single" w:sz="4" w:space="0" w:color="auto"/>
              <w:right w:val="single" w:sz="4" w:space="0" w:color="auto"/>
            </w:tcBorders>
            <w:shd w:val="clear" w:color="auto" w:fill="FFF2CC" w:themeFill="accent4" w:themeFillTint="33"/>
            <w:vAlign w:val="bottom"/>
          </w:tcPr>
          <w:p w14:paraId="69BDFDBC" w14:textId="77777777" w:rsidR="00C90028" w:rsidRPr="007F3A27" w:rsidRDefault="00C90028" w:rsidP="00C90028">
            <w:pPr>
              <w:widowControl/>
              <w:rPr>
                <w:rFonts w:ascii="Times New Roman" w:hAnsi="Times New Roman"/>
                <w:snapToGrid/>
                <w:color w:val="000000"/>
                <w:szCs w:val="24"/>
              </w:rPr>
            </w:pPr>
          </w:p>
        </w:tc>
        <w:tc>
          <w:tcPr>
            <w:tcW w:w="2455" w:type="dxa"/>
            <w:tcBorders>
              <w:top w:val="nil"/>
              <w:left w:val="nil"/>
              <w:bottom w:val="single" w:sz="4" w:space="0" w:color="auto"/>
              <w:right w:val="single" w:sz="4" w:space="0" w:color="auto"/>
            </w:tcBorders>
            <w:shd w:val="clear" w:color="auto" w:fill="FFF2CC" w:themeFill="accent4" w:themeFillTint="33"/>
            <w:vAlign w:val="bottom"/>
          </w:tcPr>
          <w:p w14:paraId="38BC0A43" w14:textId="77777777" w:rsidR="00C90028" w:rsidRPr="007F3A27" w:rsidRDefault="00C90028" w:rsidP="00C90028">
            <w:pPr>
              <w:widowControl/>
              <w:rPr>
                <w:rFonts w:ascii="Times New Roman" w:hAnsi="Times New Roman"/>
                <w:snapToGrid/>
                <w:color w:val="000000"/>
                <w:szCs w:val="24"/>
              </w:rPr>
            </w:pPr>
          </w:p>
        </w:tc>
        <w:tc>
          <w:tcPr>
            <w:tcW w:w="2096" w:type="dxa"/>
            <w:tcBorders>
              <w:top w:val="nil"/>
              <w:left w:val="nil"/>
              <w:bottom w:val="single" w:sz="4" w:space="0" w:color="auto"/>
              <w:right w:val="single" w:sz="4" w:space="0" w:color="auto"/>
            </w:tcBorders>
            <w:shd w:val="clear" w:color="auto" w:fill="FFF2CC" w:themeFill="accent4" w:themeFillTint="33"/>
            <w:vAlign w:val="bottom"/>
          </w:tcPr>
          <w:p w14:paraId="20E27493" w14:textId="77777777" w:rsidR="00C90028" w:rsidRPr="007F3A27" w:rsidRDefault="00C90028" w:rsidP="00C90028">
            <w:pPr>
              <w:widowControl/>
              <w:rPr>
                <w:rFonts w:ascii="Times New Roman" w:hAnsi="Times New Roman"/>
                <w:snapToGrid/>
                <w:color w:val="000000"/>
                <w:szCs w:val="24"/>
              </w:rPr>
            </w:pPr>
          </w:p>
        </w:tc>
        <w:tc>
          <w:tcPr>
            <w:tcW w:w="1372" w:type="dxa"/>
            <w:tcBorders>
              <w:top w:val="nil"/>
              <w:left w:val="nil"/>
              <w:bottom w:val="single" w:sz="4" w:space="0" w:color="auto"/>
              <w:right w:val="nil"/>
            </w:tcBorders>
            <w:shd w:val="clear" w:color="auto" w:fill="FFF2CC" w:themeFill="accent4" w:themeFillTint="33"/>
            <w:vAlign w:val="bottom"/>
          </w:tcPr>
          <w:p w14:paraId="2A9EE2C7" w14:textId="77777777" w:rsidR="00C90028" w:rsidRPr="007F3A27" w:rsidRDefault="00C90028" w:rsidP="00C90028">
            <w:pPr>
              <w:widowControl/>
              <w:rPr>
                <w:rFonts w:ascii="Times New Roman" w:hAnsi="Times New Roman"/>
                <w:snapToGrid/>
                <w:color w:val="000000"/>
                <w:szCs w:val="24"/>
              </w:rPr>
            </w:pPr>
          </w:p>
        </w:tc>
        <w:tc>
          <w:tcPr>
            <w:tcW w:w="1523" w:type="dxa"/>
            <w:tcBorders>
              <w:top w:val="nil"/>
              <w:left w:val="single" w:sz="8" w:space="0" w:color="auto"/>
              <w:bottom w:val="single" w:sz="4" w:space="0" w:color="auto"/>
              <w:right w:val="single" w:sz="4" w:space="0" w:color="auto"/>
            </w:tcBorders>
            <w:shd w:val="clear" w:color="auto" w:fill="FFF2CC" w:themeFill="accent4" w:themeFillTint="33"/>
            <w:vAlign w:val="bottom"/>
          </w:tcPr>
          <w:p w14:paraId="2C6EA8B0" w14:textId="77777777" w:rsidR="00C90028" w:rsidRPr="007F3A27" w:rsidRDefault="00C90028" w:rsidP="00C90028">
            <w:pPr>
              <w:widowControl/>
              <w:rPr>
                <w:rFonts w:ascii="Times New Roman" w:hAnsi="Times New Roman"/>
                <w:snapToGrid/>
                <w:color w:val="000000"/>
                <w:szCs w:val="24"/>
              </w:rPr>
            </w:pPr>
          </w:p>
        </w:tc>
        <w:tc>
          <w:tcPr>
            <w:tcW w:w="2110" w:type="dxa"/>
            <w:tcBorders>
              <w:top w:val="nil"/>
              <w:left w:val="nil"/>
              <w:bottom w:val="single" w:sz="4" w:space="0" w:color="auto"/>
              <w:right w:val="single" w:sz="8" w:space="0" w:color="auto"/>
            </w:tcBorders>
            <w:shd w:val="clear" w:color="auto" w:fill="FFF2CC" w:themeFill="accent4" w:themeFillTint="33"/>
            <w:vAlign w:val="bottom"/>
          </w:tcPr>
          <w:p w14:paraId="2C4A2ADA" w14:textId="77777777" w:rsidR="00C90028" w:rsidRPr="007F3A27" w:rsidRDefault="00C90028" w:rsidP="00C90028">
            <w:pPr>
              <w:widowControl/>
              <w:rPr>
                <w:rFonts w:ascii="Times New Roman" w:hAnsi="Times New Roman"/>
                <w:snapToGrid/>
                <w:color w:val="000000"/>
                <w:szCs w:val="24"/>
              </w:rPr>
            </w:pPr>
          </w:p>
        </w:tc>
      </w:tr>
    </w:tbl>
    <w:p w14:paraId="049F31CB" w14:textId="77777777" w:rsidR="00387C6F" w:rsidRPr="007F3A27" w:rsidRDefault="00387C6F" w:rsidP="00F90D99">
      <w:pPr>
        <w:rPr>
          <w:rFonts w:ascii="Times New Roman" w:hAnsi="Times New Roman"/>
          <w:szCs w:val="24"/>
        </w:rPr>
      </w:pPr>
    </w:p>
    <w:sectPr w:rsidR="00387C6F" w:rsidRPr="007F3A27" w:rsidSect="00CC5F3A">
      <w:headerReference w:type="default" r:id="rId11"/>
      <w:footerReference w:type="default" r:id="rId12"/>
      <w:pgSz w:w="15840" w:h="12240" w:orient="landscape" w:code="1"/>
      <w:pgMar w:top="720" w:right="720" w:bottom="72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3EFAF" w16cex:dateUtc="2021-01-21T18:18:00Z"/>
  <w16cex:commentExtensible w16cex:durableId="23B3F036" w16cex:dateUtc="2021-01-21T1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99244C" w16cid:durableId="23B3EFAF"/>
  <w16cid:commentId w16cid:paraId="46C332D8" w16cid:durableId="23B3F0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5C102" w14:textId="77777777" w:rsidR="00B77E8C" w:rsidRDefault="00B77E8C" w:rsidP="0068685C">
      <w:r>
        <w:separator/>
      </w:r>
    </w:p>
  </w:endnote>
  <w:endnote w:type="continuationSeparator" w:id="0">
    <w:p w14:paraId="2C10C00F" w14:textId="77777777" w:rsidR="00B77E8C" w:rsidRDefault="00B77E8C" w:rsidP="0068685C">
      <w:r>
        <w:continuationSeparator/>
      </w:r>
    </w:p>
  </w:endnote>
  <w:endnote w:type="continuationNotice" w:id="1">
    <w:p w14:paraId="633F486B" w14:textId="77777777" w:rsidR="00B77E8C" w:rsidRDefault="00B77E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hAnsi="Garamond"/>
        <w:sz w:val="20"/>
      </w:rPr>
      <w:id w:val="-20862899"/>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2903CBC8" w14:textId="1354FAA9" w:rsidR="00313FE2" w:rsidRPr="00A66C1E" w:rsidRDefault="00F4765E" w:rsidP="00F4765E">
            <w:pPr>
              <w:pStyle w:val="Footer"/>
              <w:jc w:val="right"/>
              <w:rPr>
                <w:rFonts w:ascii="Garamond" w:hAnsi="Garamond"/>
                <w:sz w:val="20"/>
              </w:rPr>
            </w:pPr>
            <w:r w:rsidRPr="00A66C1E">
              <w:rPr>
                <w:rFonts w:ascii="Garamond" w:hAnsi="Garamond"/>
                <w:sz w:val="20"/>
              </w:rPr>
              <w:t xml:space="preserve">Page </w:t>
            </w:r>
            <w:r w:rsidRPr="00A66C1E">
              <w:rPr>
                <w:rFonts w:ascii="Garamond" w:hAnsi="Garamond"/>
                <w:b/>
                <w:bCs/>
                <w:sz w:val="20"/>
              </w:rPr>
              <w:fldChar w:fldCharType="begin"/>
            </w:r>
            <w:r w:rsidRPr="00A66C1E">
              <w:rPr>
                <w:rFonts w:ascii="Garamond" w:hAnsi="Garamond"/>
                <w:b/>
                <w:bCs/>
                <w:sz w:val="20"/>
              </w:rPr>
              <w:instrText xml:space="preserve"> PAGE </w:instrText>
            </w:r>
            <w:r w:rsidRPr="00A66C1E">
              <w:rPr>
                <w:rFonts w:ascii="Garamond" w:hAnsi="Garamond"/>
                <w:b/>
                <w:bCs/>
                <w:sz w:val="20"/>
              </w:rPr>
              <w:fldChar w:fldCharType="separate"/>
            </w:r>
            <w:r w:rsidR="00ED4828">
              <w:rPr>
                <w:rFonts w:ascii="Garamond" w:hAnsi="Garamond"/>
                <w:b/>
                <w:bCs/>
                <w:noProof/>
                <w:sz w:val="20"/>
              </w:rPr>
              <w:t>7</w:t>
            </w:r>
            <w:r w:rsidRPr="00A66C1E">
              <w:rPr>
                <w:rFonts w:ascii="Garamond" w:hAnsi="Garamond"/>
                <w:b/>
                <w:bCs/>
                <w:sz w:val="20"/>
              </w:rPr>
              <w:fldChar w:fldCharType="end"/>
            </w:r>
            <w:r w:rsidRPr="00A66C1E">
              <w:rPr>
                <w:rFonts w:ascii="Garamond" w:hAnsi="Garamond"/>
                <w:sz w:val="20"/>
              </w:rPr>
              <w:t xml:space="preserve"> of </w:t>
            </w:r>
            <w:r w:rsidRPr="00A66C1E">
              <w:rPr>
                <w:rFonts w:ascii="Garamond" w:hAnsi="Garamond"/>
                <w:b/>
                <w:bCs/>
                <w:sz w:val="20"/>
              </w:rPr>
              <w:fldChar w:fldCharType="begin"/>
            </w:r>
            <w:r w:rsidRPr="00A66C1E">
              <w:rPr>
                <w:rFonts w:ascii="Garamond" w:hAnsi="Garamond"/>
                <w:b/>
                <w:bCs/>
                <w:sz w:val="20"/>
              </w:rPr>
              <w:instrText xml:space="preserve"> NUMPAGES  </w:instrText>
            </w:r>
            <w:r w:rsidRPr="00A66C1E">
              <w:rPr>
                <w:rFonts w:ascii="Garamond" w:hAnsi="Garamond"/>
                <w:b/>
                <w:bCs/>
                <w:sz w:val="20"/>
              </w:rPr>
              <w:fldChar w:fldCharType="separate"/>
            </w:r>
            <w:r w:rsidR="00ED4828">
              <w:rPr>
                <w:rFonts w:ascii="Garamond" w:hAnsi="Garamond"/>
                <w:b/>
                <w:bCs/>
                <w:noProof/>
                <w:sz w:val="20"/>
              </w:rPr>
              <w:t>7</w:t>
            </w:r>
            <w:r w:rsidRPr="00A66C1E">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13E5" w14:textId="77777777" w:rsidR="00B77E8C" w:rsidRDefault="00B77E8C" w:rsidP="0068685C">
      <w:r>
        <w:separator/>
      </w:r>
    </w:p>
  </w:footnote>
  <w:footnote w:type="continuationSeparator" w:id="0">
    <w:p w14:paraId="5E7C22C0" w14:textId="77777777" w:rsidR="00B77E8C" w:rsidRDefault="00B77E8C" w:rsidP="0068685C">
      <w:r>
        <w:continuationSeparator/>
      </w:r>
    </w:p>
  </w:footnote>
  <w:footnote w:type="continuationNotice" w:id="1">
    <w:p w14:paraId="5DB6F620" w14:textId="77777777" w:rsidR="00B77E8C" w:rsidRDefault="00B77E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206F8" w14:textId="1E9963B6" w:rsidR="00F4765E" w:rsidRDefault="00F4765E" w:rsidP="00F4765E">
    <w:pPr>
      <w:widowControl/>
      <w:jc w:val="center"/>
      <w:rPr>
        <w:rFonts w:ascii="Garamond" w:hAnsi="Garamond" w:cs="Calibri"/>
        <w:b/>
        <w:bCs/>
        <w:szCs w:val="24"/>
      </w:rPr>
    </w:pPr>
    <w:r w:rsidRPr="00E6672C">
      <w:rPr>
        <w:rFonts w:ascii="Garamond" w:hAnsi="Garamond" w:cs="Calibri"/>
        <w:b/>
        <w:bCs/>
        <w:szCs w:val="24"/>
      </w:rPr>
      <w:t>RFP</w:t>
    </w:r>
    <w:r w:rsidR="002D2CAD">
      <w:rPr>
        <w:rFonts w:ascii="Garamond" w:hAnsi="Garamond" w:cs="Calibri"/>
        <w:b/>
        <w:bCs/>
        <w:szCs w:val="24"/>
      </w:rPr>
      <w:t xml:space="preserve"> </w:t>
    </w:r>
    <w:r w:rsidR="00B1591F">
      <w:rPr>
        <w:rFonts w:ascii="Garamond" w:hAnsi="Garamond" w:cs="Calibri"/>
        <w:b/>
        <w:bCs/>
        <w:szCs w:val="24"/>
      </w:rPr>
      <w:t xml:space="preserve"># </w:t>
    </w:r>
    <w:r w:rsidR="00EB27D4">
      <w:rPr>
        <w:rFonts w:ascii="Garamond" w:hAnsi="Garamond" w:cs="Calibri"/>
        <w:b/>
        <w:bCs/>
        <w:szCs w:val="24"/>
      </w:rPr>
      <w:t>ASA-21-66603</w:t>
    </w:r>
  </w:p>
  <w:p w14:paraId="4E6EDF33" w14:textId="77777777" w:rsidR="00F4765E" w:rsidRPr="00E6672C" w:rsidRDefault="00F4765E" w:rsidP="00F4765E">
    <w:pPr>
      <w:widowControl/>
      <w:jc w:val="center"/>
      <w:rPr>
        <w:rFonts w:ascii="Garamond" w:hAnsi="Garamond" w:cs="Calibri"/>
        <w:b/>
        <w:sz w:val="20"/>
      </w:rPr>
    </w:pPr>
    <w:r w:rsidRPr="00E6672C">
      <w:rPr>
        <w:rFonts w:ascii="Garamond" w:hAnsi="Garamond" w:cs="Calibri"/>
        <w:b/>
        <w:sz w:val="20"/>
      </w:rPr>
      <w:t>SERVICE LEVEL AGREEMENTS (SLA)</w:t>
    </w:r>
  </w:p>
  <w:p w14:paraId="3B7225A5" w14:textId="6D3327D2" w:rsidR="00F4765E" w:rsidRPr="00E6672C" w:rsidRDefault="00F4765E" w:rsidP="00F4765E">
    <w:pPr>
      <w:widowControl/>
      <w:jc w:val="center"/>
      <w:rPr>
        <w:rFonts w:ascii="Garamond" w:hAnsi="Garamond" w:cs="Calibri"/>
        <w:b/>
        <w:bCs/>
        <w:sz w:val="20"/>
      </w:rPr>
    </w:pPr>
    <w:r w:rsidRPr="00E6672C">
      <w:rPr>
        <w:rFonts w:ascii="Garamond" w:hAnsi="Garamond" w:cs="Calibri"/>
        <w:b/>
        <w:bCs/>
        <w:sz w:val="20"/>
      </w:rPr>
      <w:t xml:space="preserve">ATTACHMENT </w:t>
    </w:r>
    <w:r w:rsidR="00A72D1F">
      <w:rPr>
        <w:rFonts w:ascii="Garamond" w:hAnsi="Garamond" w:cs="Calibri"/>
        <w:b/>
        <w:bCs/>
        <w:sz w:val="20"/>
      </w:rPr>
      <w:t>K</w:t>
    </w:r>
  </w:p>
  <w:p w14:paraId="55A90CCE" w14:textId="77777777" w:rsidR="00F4765E" w:rsidRPr="00F4765E" w:rsidRDefault="00F4765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4274"/>
    <w:multiLevelType w:val="multilevel"/>
    <w:tmpl w:val="AFF4991E"/>
    <w:lvl w:ilvl="0">
      <w:start w:val="2"/>
      <w:numFmt w:val="decimal"/>
      <w:lvlText w:val="%1"/>
      <w:lvlJc w:val="left"/>
      <w:pPr>
        <w:ind w:left="405" w:hanging="405"/>
      </w:pPr>
      <w:rPr>
        <w:rFonts w:ascii="Arial Narrow" w:hAnsi="Arial Narrow" w:cs="Arial" w:hint="default"/>
        <w:sz w:val="22"/>
      </w:rPr>
    </w:lvl>
    <w:lvl w:ilvl="1">
      <w:start w:val="4"/>
      <w:numFmt w:val="decimal"/>
      <w:lvlText w:val="%1.%2"/>
      <w:lvlJc w:val="left"/>
      <w:pPr>
        <w:ind w:left="720" w:hanging="720"/>
      </w:pPr>
      <w:rPr>
        <w:rFonts w:ascii="Arial Narrow" w:hAnsi="Arial Narrow" w:cs="Arial" w:hint="default"/>
        <w:sz w:val="22"/>
      </w:rPr>
    </w:lvl>
    <w:lvl w:ilvl="2">
      <w:start w:val="1"/>
      <w:numFmt w:val="decimal"/>
      <w:lvlText w:val="%1.%2.%3"/>
      <w:lvlJc w:val="left"/>
      <w:pPr>
        <w:ind w:left="720" w:hanging="720"/>
      </w:pPr>
      <w:rPr>
        <w:rFonts w:ascii="Arial Narrow" w:hAnsi="Arial Narrow" w:cs="Arial" w:hint="default"/>
        <w:sz w:val="22"/>
      </w:rPr>
    </w:lvl>
    <w:lvl w:ilvl="3">
      <w:start w:val="1"/>
      <w:numFmt w:val="upperLetter"/>
      <w:lvlText w:val="%4."/>
      <w:lvlJc w:val="left"/>
      <w:pPr>
        <w:ind w:left="1080" w:hanging="1080"/>
      </w:pPr>
      <w:rPr>
        <w:rFonts w:ascii="Times New Roman" w:eastAsia="Times New Roman" w:hAnsi="Times New Roman" w:cs="Times New Roman" w:hint="default"/>
        <w:sz w:val="24"/>
        <w:szCs w:val="24"/>
      </w:rPr>
    </w:lvl>
    <w:lvl w:ilvl="4">
      <w:start w:val="1"/>
      <w:numFmt w:val="decimal"/>
      <w:lvlText w:val="%1.%2.%3.%4.%5"/>
      <w:lvlJc w:val="left"/>
      <w:pPr>
        <w:ind w:left="1440" w:hanging="1440"/>
      </w:pPr>
      <w:rPr>
        <w:rFonts w:ascii="Arial Narrow" w:hAnsi="Arial Narrow" w:cs="Arial" w:hint="default"/>
        <w:sz w:val="22"/>
      </w:rPr>
    </w:lvl>
    <w:lvl w:ilvl="5">
      <w:start w:val="1"/>
      <w:numFmt w:val="decimal"/>
      <w:lvlText w:val="%1.%2.%3.%4.%5.%6"/>
      <w:lvlJc w:val="left"/>
      <w:pPr>
        <w:ind w:left="1440" w:hanging="1440"/>
      </w:pPr>
      <w:rPr>
        <w:rFonts w:ascii="Arial Narrow" w:hAnsi="Arial Narrow" w:cs="Arial" w:hint="default"/>
        <w:sz w:val="22"/>
      </w:rPr>
    </w:lvl>
    <w:lvl w:ilvl="6">
      <w:start w:val="1"/>
      <w:numFmt w:val="decimal"/>
      <w:lvlText w:val="%1.%2.%3.%4.%5.%6.%7"/>
      <w:lvlJc w:val="left"/>
      <w:pPr>
        <w:ind w:left="1800" w:hanging="1800"/>
      </w:pPr>
      <w:rPr>
        <w:rFonts w:ascii="Arial Narrow" w:hAnsi="Arial Narrow" w:cs="Arial" w:hint="default"/>
        <w:sz w:val="22"/>
      </w:rPr>
    </w:lvl>
    <w:lvl w:ilvl="7">
      <w:start w:val="1"/>
      <w:numFmt w:val="decimal"/>
      <w:lvlText w:val="%1.%2.%3.%4.%5.%6.%7.%8"/>
      <w:lvlJc w:val="left"/>
      <w:pPr>
        <w:ind w:left="2160" w:hanging="2160"/>
      </w:pPr>
      <w:rPr>
        <w:rFonts w:ascii="Arial Narrow" w:hAnsi="Arial Narrow" w:cs="Arial" w:hint="default"/>
        <w:sz w:val="22"/>
      </w:rPr>
    </w:lvl>
    <w:lvl w:ilvl="8">
      <w:start w:val="1"/>
      <w:numFmt w:val="decimal"/>
      <w:lvlText w:val="%1.%2.%3.%4.%5.%6.%7.%8.%9"/>
      <w:lvlJc w:val="left"/>
      <w:pPr>
        <w:ind w:left="2160" w:hanging="2160"/>
      </w:pPr>
      <w:rPr>
        <w:rFonts w:ascii="Arial Narrow" w:hAnsi="Arial Narrow" w:cs="Arial" w:hint="default"/>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multilevel"/>
    <w:tmpl w:val="5718B604"/>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multilevel"/>
    <w:tmpl w:val="32C890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406017"/>
    <w:multiLevelType w:val="multilevel"/>
    <w:tmpl w:val="577A5468"/>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8" w15:restartNumberingAfterBreak="0">
    <w:nsid w:val="73706659"/>
    <w:multiLevelType w:val="multilevel"/>
    <w:tmpl w:val="0409001F"/>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6F"/>
    <w:rsid w:val="0001080D"/>
    <w:rsid w:val="00013142"/>
    <w:rsid w:val="0002081D"/>
    <w:rsid w:val="00026909"/>
    <w:rsid w:val="000529DD"/>
    <w:rsid w:val="00054798"/>
    <w:rsid w:val="000608B5"/>
    <w:rsid w:val="00084832"/>
    <w:rsid w:val="000A7F96"/>
    <w:rsid w:val="000B27B0"/>
    <w:rsid w:val="000C02B8"/>
    <w:rsid w:val="000C2FA3"/>
    <w:rsid w:val="000C3214"/>
    <w:rsid w:val="000E399E"/>
    <w:rsid w:val="000F6905"/>
    <w:rsid w:val="00103E80"/>
    <w:rsid w:val="001119E0"/>
    <w:rsid w:val="00164C99"/>
    <w:rsid w:val="001841BB"/>
    <w:rsid w:val="001C1125"/>
    <w:rsid w:val="001E1D8F"/>
    <w:rsid w:val="00201317"/>
    <w:rsid w:val="00231542"/>
    <w:rsid w:val="0024122C"/>
    <w:rsid w:val="00244AE7"/>
    <w:rsid w:val="00266B78"/>
    <w:rsid w:val="002B3844"/>
    <w:rsid w:val="002B5FA8"/>
    <w:rsid w:val="002D2CAD"/>
    <w:rsid w:val="002E2260"/>
    <w:rsid w:val="00302B85"/>
    <w:rsid w:val="00313FE2"/>
    <w:rsid w:val="00316199"/>
    <w:rsid w:val="00324A29"/>
    <w:rsid w:val="003267CD"/>
    <w:rsid w:val="00330F7F"/>
    <w:rsid w:val="00343BDB"/>
    <w:rsid w:val="00355EC0"/>
    <w:rsid w:val="00376BCF"/>
    <w:rsid w:val="00383DFD"/>
    <w:rsid w:val="00383F76"/>
    <w:rsid w:val="00387C6F"/>
    <w:rsid w:val="00395316"/>
    <w:rsid w:val="003A0C91"/>
    <w:rsid w:val="003D4155"/>
    <w:rsid w:val="00400782"/>
    <w:rsid w:val="00400908"/>
    <w:rsid w:val="00400B4C"/>
    <w:rsid w:val="00406D7A"/>
    <w:rsid w:val="00411090"/>
    <w:rsid w:val="00441431"/>
    <w:rsid w:val="00453EA8"/>
    <w:rsid w:val="00487906"/>
    <w:rsid w:val="00494B0F"/>
    <w:rsid w:val="004C07B6"/>
    <w:rsid w:val="004E674E"/>
    <w:rsid w:val="004F573F"/>
    <w:rsid w:val="00501F54"/>
    <w:rsid w:val="00504C84"/>
    <w:rsid w:val="00506B22"/>
    <w:rsid w:val="00530BCC"/>
    <w:rsid w:val="00536FA0"/>
    <w:rsid w:val="0054350A"/>
    <w:rsid w:val="00562111"/>
    <w:rsid w:val="005A14BC"/>
    <w:rsid w:val="005A2FF9"/>
    <w:rsid w:val="005E744A"/>
    <w:rsid w:val="005F394C"/>
    <w:rsid w:val="006170DB"/>
    <w:rsid w:val="00627AAB"/>
    <w:rsid w:val="00634786"/>
    <w:rsid w:val="00636AA0"/>
    <w:rsid w:val="00641A3B"/>
    <w:rsid w:val="00642494"/>
    <w:rsid w:val="0068685C"/>
    <w:rsid w:val="00692A27"/>
    <w:rsid w:val="006E329D"/>
    <w:rsid w:val="006F145E"/>
    <w:rsid w:val="00717C09"/>
    <w:rsid w:val="00717C75"/>
    <w:rsid w:val="00723C5B"/>
    <w:rsid w:val="00724DE8"/>
    <w:rsid w:val="00747973"/>
    <w:rsid w:val="007502E2"/>
    <w:rsid w:val="0077060B"/>
    <w:rsid w:val="007937E5"/>
    <w:rsid w:val="00797EF5"/>
    <w:rsid w:val="007A3839"/>
    <w:rsid w:val="007B6A44"/>
    <w:rsid w:val="007C59DE"/>
    <w:rsid w:val="007C7FCF"/>
    <w:rsid w:val="007D5423"/>
    <w:rsid w:val="007E2DAD"/>
    <w:rsid w:val="007F3A27"/>
    <w:rsid w:val="00814EB1"/>
    <w:rsid w:val="00836ACF"/>
    <w:rsid w:val="00843B54"/>
    <w:rsid w:val="00851F28"/>
    <w:rsid w:val="00851FD9"/>
    <w:rsid w:val="00854F2E"/>
    <w:rsid w:val="0086123F"/>
    <w:rsid w:val="00861CED"/>
    <w:rsid w:val="00890500"/>
    <w:rsid w:val="00891174"/>
    <w:rsid w:val="008A4C96"/>
    <w:rsid w:val="008B53FF"/>
    <w:rsid w:val="008C06A6"/>
    <w:rsid w:val="008D7768"/>
    <w:rsid w:val="008E3028"/>
    <w:rsid w:val="008E7CC2"/>
    <w:rsid w:val="008F7885"/>
    <w:rsid w:val="00903091"/>
    <w:rsid w:val="00907395"/>
    <w:rsid w:val="0092780A"/>
    <w:rsid w:val="00932648"/>
    <w:rsid w:val="009407F8"/>
    <w:rsid w:val="00975717"/>
    <w:rsid w:val="009808E4"/>
    <w:rsid w:val="009A45C8"/>
    <w:rsid w:val="009B3E6B"/>
    <w:rsid w:val="009C7B79"/>
    <w:rsid w:val="009D1EB1"/>
    <w:rsid w:val="009D69DF"/>
    <w:rsid w:val="009D6EA6"/>
    <w:rsid w:val="009E3137"/>
    <w:rsid w:val="009F7B5A"/>
    <w:rsid w:val="00A22BF8"/>
    <w:rsid w:val="00A355E1"/>
    <w:rsid w:val="00A43462"/>
    <w:rsid w:val="00A44738"/>
    <w:rsid w:val="00A47A5F"/>
    <w:rsid w:val="00A575F5"/>
    <w:rsid w:val="00A66C1E"/>
    <w:rsid w:val="00A72D1F"/>
    <w:rsid w:val="00A7301F"/>
    <w:rsid w:val="00A73747"/>
    <w:rsid w:val="00A7430C"/>
    <w:rsid w:val="00A74BD6"/>
    <w:rsid w:val="00A96084"/>
    <w:rsid w:val="00AD5874"/>
    <w:rsid w:val="00AE3A0E"/>
    <w:rsid w:val="00AF3E16"/>
    <w:rsid w:val="00B001B8"/>
    <w:rsid w:val="00B1591F"/>
    <w:rsid w:val="00B52AB1"/>
    <w:rsid w:val="00B61019"/>
    <w:rsid w:val="00B646E5"/>
    <w:rsid w:val="00B77E8C"/>
    <w:rsid w:val="00BA1079"/>
    <w:rsid w:val="00BA2640"/>
    <w:rsid w:val="00BD0151"/>
    <w:rsid w:val="00BD0A01"/>
    <w:rsid w:val="00BD581C"/>
    <w:rsid w:val="00BD5A39"/>
    <w:rsid w:val="00BF5CBE"/>
    <w:rsid w:val="00C16F1C"/>
    <w:rsid w:val="00C5770D"/>
    <w:rsid w:val="00C831C1"/>
    <w:rsid w:val="00C865AC"/>
    <w:rsid w:val="00C90028"/>
    <w:rsid w:val="00CA60FB"/>
    <w:rsid w:val="00CA6271"/>
    <w:rsid w:val="00CB15AD"/>
    <w:rsid w:val="00CC51F2"/>
    <w:rsid w:val="00CC5F3A"/>
    <w:rsid w:val="00CE60E5"/>
    <w:rsid w:val="00CE704C"/>
    <w:rsid w:val="00CF561E"/>
    <w:rsid w:val="00CF78B5"/>
    <w:rsid w:val="00D0758C"/>
    <w:rsid w:val="00D31AC1"/>
    <w:rsid w:val="00D47CDE"/>
    <w:rsid w:val="00D7095F"/>
    <w:rsid w:val="00DA0048"/>
    <w:rsid w:val="00DA1DCE"/>
    <w:rsid w:val="00DF52EA"/>
    <w:rsid w:val="00E02F49"/>
    <w:rsid w:val="00E264AF"/>
    <w:rsid w:val="00E50415"/>
    <w:rsid w:val="00E6672C"/>
    <w:rsid w:val="00E826DF"/>
    <w:rsid w:val="00E90CB1"/>
    <w:rsid w:val="00E945A4"/>
    <w:rsid w:val="00EB27D4"/>
    <w:rsid w:val="00EB57A0"/>
    <w:rsid w:val="00EB6E9D"/>
    <w:rsid w:val="00ED41CF"/>
    <w:rsid w:val="00ED476C"/>
    <w:rsid w:val="00ED4828"/>
    <w:rsid w:val="00F0767A"/>
    <w:rsid w:val="00F436A3"/>
    <w:rsid w:val="00F4765E"/>
    <w:rsid w:val="00F52B52"/>
    <w:rsid w:val="00F90D99"/>
    <w:rsid w:val="00FB6FC7"/>
    <w:rsid w:val="00FC40DE"/>
    <w:rsid w:val="00FE012D"/>
    <w:rsid w:val="00FE3071"/>
    <w:rsid w:val="00FF34F7"/>
    <w:rsid w:val="2E5304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C7C78"/>
  <w15:chartTrackingRefBased/>
  <w15:docId w15:val="{B154CDB1-8A62-4469-89A0-08226057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semiHidden/>
    <w:unhideWhenUsed/>
    <w:rsid w:val="001841BB"/>
    <w:rPr>
      <w:sz w:val="20"/>
    </w:rPr>
  </w:style>
  <w:style w:type="character" w:customStyle="1" w:styleId="CommentTextChar">
    <w:name w:val="Comment Text Char"/>
    <w:basedOn w:val="DefaultParagraphFont"/>
    <w:link w:val="CommentText"/>
    <w:uiPriority w:val="99"/>
    <w:semiHidden/>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basedOn w:val="DefaultParagraphFont"/>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 w:type="paragraph" w:customStyle="1" w:styleId="BPEmphasisText">
    <w:name w:val="BP Emphasis Text"/>
    <w:basedOn w:val="BodyText"/>
    <w:next w:val="BodyText"/>
    <w:uiPriority w:val="12"/>
    <w:qFormat/>
    <w:rsid w:val="00890500"/>
    <w:pPr>
      <w:widowControl/>
    </w:pPr>
    <w:rPr>
      <w:rFonts w:ascii="Arial" w:hAnsi="Arial" w:cs="Arial"/>
      <w:b/>
      <w:i/>
      <w:color w:val="000000" w:themeColor="text1"/>
      <w:sz w:val="20"/>
      <w:szCs w:val="24"/>
    </w:rPr>
  </w:style>
  <w:style w:type="paragraph" w:styleId="BodyText">
    <w:name w:val="Body Text"/>
    <w:basedOn w:val="Normal"/>
    <w:link w:val="BodyTextChar"/>
    <w:uiPriority w:val="99"/>
    <w:semiHidden/>
    <w:unhideWhenUsed/>
    <w:rsid w:val="00890500"/>
    <w:pPr>
      <w:spacing w:after="120"/>
    </w:pPr>
  </w:style>
  <w:style w:type="character" w:customStyle="1" w:styleId="BodyTextChar">
    <w:name w:val="Body Text Char"/>
    <w:basedOn w:val="DefaultParagraphFont"/>
    <w:link w:val="BodyText"/>
    <w:uiPriority w:val="99"/>
    <w:semiHidden/>
    <w:rsid w:val="00890500"/>
    <w:rPr>
      <w:rFonts w:ascii="Courier" w:hAnsi="Courie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71181">
      <w:bodyDiv w:val="1"/>
      <w:marLeft w:val="0"/>
      <w:marRight w:val="0"/>
      <w:marTop w:val="0"/>
      <w:marBottom w:val="0"/>
      <w:divBdr>
        <w:top w:val="none" w:sz="0" w:space="0" w:color="auto"/>
        <w:left w:val="none" w:sz="0" w:space="0" w:color="auto"/>
        <w:bottom w:val="none" w:sz="0" w:space="0" w:color="auto"/>
        <w:right w:val="none" w:sz="0" w:space="0" w:color="auto"/>
      </w:divBdr>
    </w:div>
    <w:div w:id="69318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25E53-6964-4048-A403-7D25A00D09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8FA76A-B493-491F-B348-FCB6DD5C2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4126DD-4318-4877-9686-333AC11FD751}">
  <ds:schemaRefs>
    <ds:schemaRef ds:uri="http://schemas.microsoft.com/sharepoint/v3/contenttype/forms"/>
  </ds:schemaRefs>
</ds:datastoreItem>
</file>

<file path=customXml/itemProps4.xml><?xml version="1.0" encoding="utf-8"?>
<ds:datastoreItem xmlns:ds="http://schemas.openxmlformats.org/officeDocument/2006/customXml" ds:itemID="{3CE43DE5-B466-4E81-827E-3A4387451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1126</Words>
  <Characters>6110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Hanna, Fadia</cp:lastModifiedBy>
  <cp:revision>3</cp:revision>
  <dcterms:created xsi:type="dcterms:W3CDTF">2021-02-23T20:05:00Z</dcterms:created>
  <dcterms:modified xsi:type="dcterms:W3CDTF">2021-02-23T20:18:00Z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y fmtid="{D5CDD505-2E9C-101B-9397-08002B2CF9AE}" pid="3" name="Order">
    <vt:r8>10500</vt:r8>
  </property>
  <property fmtid="{D5CDD505-2E9C-101B-9397-08002B2CF9AE}" pid="4" name="ComplianceAssetId">
    <vt:lpwstr/>
  </property>
</Properties>
</file>